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6AA12" w14:textId="545D85CC" w:rsidR="005177BD" w:rsidRDefault="005177BD" w:rsidP="005177BD">
      <w:pPr>
        <w:pStyle w:val="a8"/>
        <w:widowControl/>
        <w:shd w:val="clear" w:color="auto" w:fill="FFFFFF"/>
        <w:spacing w:beforeAutospacing="0" w:afterAutospacing="0"/>
        <w:jc w:val="both"/>
        <w:rPr>
          <w:rFonts w:ascii="微软雅黑" w:eastAsia="微软雅黑" w:hAnsi="微软雅黑" w:cs="微软雅黑"/>
          <w:color w:val="000000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30"/>
          <w:szCs w:val="30"/>
          <w:shd w:val="clear" w:color="auto" w:fill="FFFFFF"/>
        </w:rPr>
        <w:t>附件1</w:t>
      </w:r>
    </w:p>
    <w:p w14:paraId="72977470" w14:textId="77777777" w:rsidR="005177BD" w:rsidRDefault="005177BD" w:rsidP="005177BD">
      <w:pPr>
        <w:pStyle w:val="a8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000000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30"/>
          <w:szCs w:val="30"/>
          <w:shd w:val="clear" w:color="auto" w:fill="FFFFFF"/>
        </w:rPr>
        <w:t>合江县农村生活垃圾治理项目仿古垃圾分类亭采购报价表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29"/>
        <w:gridCol w:w="1856"/>
        <w:gridCol w:w="1500"/>
        <w:gridCol w:w="1406"/>
        <w:gridCol w:w="1728"/>
      </w:tblGrid>
      <w:tr w:rsidR="005177BD" w14:paraId="5CE1E875" w14:textId="77777777" w:rsidTr="00855BA0">
        <w:tc>
          <w:tcPr>
            <w:tcW w:w="2029" w:type="dxa"/>
          </w:tcPr>
          <w:p w14:paraId="375AEF4A" w14:textId="77777777" w:rsidR="005177BD" w:rsidRDefault="005177BD" w:rsidP="00855BA0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名   称</w:t>
            </w:r>
          </w:p>
        </w:tc>
        <w:tc>
          <w:tcPr>
            <w:tcW w:w="1856" w:type="dxa"/>
          </w:tcPr>
          <w:p w14:paraId="369AB470" w14:textId="77777777" w:rsidR="005177BD" w:rsidRDefault="005177BD" w:rsidP="00855BA0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数量（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个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）</w:t>
            </w:r>
          </w:p>
        </w:tc>
        <w:tc>
          <w:tcPr>
            <w:tcW w:w="1500" w:type="dxa"/>
          </w:tcPr>
          <w:p w14:paraId="6808FC42" w14:textId="77777777" w:rsidR="005177BD" w:rsidRDefault="005177BD" w:rsidP="00855BA0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单个报价</w:t>
            </w:r>
          </w:p>
        </w:tc>
        <w:tc>
          <w:tcPr>
            <w:tcW w:w="1406" w:type="dxa"/>
          </w:tcPr>
          <w:p w14:paraId="3BC26C6F" w14:textId="77777777" w:rsidR="005177BD" w:rsidRDefault="005177BD" w:rsidP="00855BA0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总  价</w:t>
            </w:r>
          </w:p>
        </w:tc>
        <w:tc>
          <w:tcPr>
            <w:tcW w:w="1728" w:type="dxa"/>
          </w:tcPr>
          <w:p w14:paraId="2CC6ACDA" w14:textId="77777777" w:rsidR="005177BD" w:rsidRDefault="005177BD" w:rsidP="00855BA0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备  注</w:t>
            </w:r>
          </w:p>
        </w:tc>
      </w:tr>
      <w:tr w:rsidR="005177BD" w14:paraId="61D33F76" w14:textId="77777777" w:rsidTr="00855BA0">
        <w:tc>
          <w:tcPr>
            <w:tcW w:w="2029" w:type="dxa"/>
          </w:tcPr>
          <w:p w14:paraId="619FB25C" w14:textId="77777777" w:rsidR="005177BD" w:rsidRDefault="005177BD" w:rsidP="00855BA0">
            <w:pPr>
              <w:pStyle w:val="a8"/>
              <w:widowControl/>
              <w:spacing w:beforeAutospacing="0" w:afterAutospacing="0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仿古垃圾分类亭</w:t>
            </w:r>
          </w:p>
        </w:tc>
        <w:tc>
          <w:tcPr>
            <w:tcW w:w="1856" w:type="dxa"/>
          </w:tcPr>
          <w:p w14:paraId="468A55CD" w14:textId="77777777" w:rsidR="005177BD" w:rsidRDefault="005177BD" w:rsidP="00855BA0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50</w:t>
            </w:r>
          </w:p>
        </w:tc>
        <w:tc>
          <w:tcPr>
            <w:tcW w:w="1500" w:type="dxa"/>
          </w:tcPr>
          <w:p w14:paraId="440A8645" w14:textId="77777777" w:rsidR="005177BD" w:rsidRDefault="005177BD" w:rsidP="00855BA0">
            <w:pPr>
              <w:pStyle w:val="a8"/>
              <w:widowControl/>
              <w:spacing w:beforeAutospacing="0" w:afterAutospacing="0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</w:p>
        </w:tc>
        <w:tc>
          <w:tcPr>
            <w:tcW w:w="1406" w:type="dxa"/>
          </w:tcPr>
          <w:p w14:paraId="62CDD503" w14:textId="77777777" w:rsidR="005177BD" w:rsidRDefault="005177BD" w:rsidP="00855BA0">
            <w:pPr>
              <w:pStyle w:val="a8"/>
              <w:widowControl/>
              <w:spacing w:beforeAutospacing="0" w:afterAutospacing="0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</w:p>
        </w:tc>
        <w:tc>
          <w:tcPr>
            <w:tcW w:w="1728" w:type="dxa"/>
          </w:tcPr>
          <w:p w14:paraId="0D71CD07" w14:textId="77777777" w:rsidR="005177BD" w:rsidRDefault="005177BD" w:rsidP="00855BA0">
            <w:pPr>
              <w:pStyle w:val="a8"/>
              <w:widowControl/>
              <w:spacing w:beforeAutospacing="0" w:afterAutospacing="0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</w:p>
        </w:tc>
      </w:tr>
    </w:tbl>
    <w:p w14:paraId="00367B5F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注：此报价包含材料、制造、运输、安装、人工、税费等包干价</w:t>
      </w:r>
    </w:p>
    <w:p w14:paraId="45279566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主要参数、特点及要求：（带</w:t>
      </w:r>
      <w:r>
        <w:rPr>
          <w:rFonts w:hAnsi="宋体" w:cs="宋体" w:hint="eastAsia"/>
          <w:sz w:val="24"/>
        </w:rPr>
        <w:t>★</w:t>
      </w:r>
      <w:proofErr w:type="gramStart"/>
      <w:r>
        <w:rPr>
          <w:rFonts w:ascii="宋体" w:hAnsi="宋体" w:cs="宋体" w:hint="eastAsia"/>
          <w:sz w:val="24"/>
        </w:rPr>
        <w:t>号技术</w:t>
      </w:r>
      <w:proofErr w:type="gramEnd"/>
      <w:r>
        <w:rPr>
          <w:rFonts w:ascii="宋体" w:hAnsi="宋体" w:cs="宋体" w:hint="eastAsia"/>
          <w:sz w:val="24"/>
        </w:rPr>
        <w:t>参数必须满足，如不满足作无效投标处理）</w:t>
      </w:r>
    </w:p>
    <w:p w14:paraId="1A9B3224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：</w:t>
      </w:r>
      <w:r>
        <w:rPr>
          <w:rFonts w:hAnsi="宋体" w:cs="宋体" w:hint="eastAsia"/>
          <w:sz w:val="24"/>
        </w:rPr>
        <w:t>★</w:t>
      </w:r>
      <w:r>
        <w:rPr>
          <w:rFonts w:ascii="宋体" w:hAnsi="宋体" w:cs="宋体" w:hint="eastAsia"/>
          <w:sz w:val="24"/>
        </w:rPr>
        <w:t>立柱≥</w:t>
      </w:r>
      <w:r>
        <w:rPr>
          <w:rFonts w:ascii="宋体" w:hAnsi="宋体" w:cs="宋体" w:hint="eastAsia"/>
          <w:sz w:val="24"/>
        </w:rPr>
        <w:t>80mm*80mm</w:t>
      </w:r>
      <w:r>
        <w:rPr>
          <w:rFonts w:ascii="宋体" w:hAnsi="宋体" w:cs="宋体" w:hint="eastAsia"/>
          <w:sz w:val="24"/>
        </w:rPr>
        <w:t>方管镀锌管，厚度为≥</w:t>
      </w:r>
      <w:r>
        <w:rPr>
          <w:rFonts w:ascii="宋体" w:hAnsi="宋体" w:cs="宋体" w:hint="eastAsia"/>
          <w:sz w:val="24"/>
        </w:rPr>
        <w:t>1.5mm</w:t>
      </w:r>
      <w:r>
        <w:rPr>
          <w:rFonts w:ascii="宋体" w:hAnsi="宋体" w:cs="宋体" w:hint="eastAsia"/>
          <w:sz w:val="24"/>
        </w:rPr>
        <w:t>，地脚板为≥</w:t>
      </w:r>
      <w:r>
        <w:rPr>
          <w:rFonts w:ascii="宋体" w:hAnsi="宋体" w:cs="宋体" w:hint="eastAsia"/>
          <w:sz w:val="24"/>
        </w:rPr>
        <w:t>8mm</w:t>
      </w:r>
      <w:r>
        <w:rPr>
          <w:rFonts w:ascii="宋体" w:hAnsi="宋体" w:cs="宋体" w:hint="eastAsia"/>
          <w:sz w:val="24"/>
        </w:rPr>
        <w:t>钢板激光切割。</w:t>
      </w:r>
    </w:p>
    <w:p w14:paraId="4EDF46E6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：</w:t>
      </w:r>
      <w:r>
        <w:rPr>
          <w:rFonts w:hAnsi="宋体" w:cs="宋体" w:hint="eastAsia"/>
          <w:sz w:val="24"/>
        </w:rPr>
        <w:t>★</w:t>
      </w:r>
      <w:r>
        <w:rPr>
          <w:rFonts w:ascii="宋体" w:hAnsi="宋体" w:cs="宋体" w:hint="eastAsia"/>
          <w:sz w:val="24"/>
        </w:rPr>
        <w:t>看板为≥</w:t>
      </w:r>
      <w:r>
        <w:rPr>
          <w:rFonts w:ascii="宋体" w:hAnsi="宋体" w:cs="宋体" w:hint="eastAsia"/>
          <w:sz w:val="24"/>
        </w:rPr>
        <w:t>1.2mm</w:t>
      </w:r>
      <w:r>
        <w:rPr>
          <w:rFonts w:ascii="宋体" w:hAnsi="宋体" w:cs="宋体" w:hint="eastAsia"/>
          <w:sz w:val="24"/>
        </w:rPr>
        <w:t>镀锌板，看板窗花为≥</w:t>
      </w:r>
      <w:r>
        <w:rPr>
          <w:rFonts w:ascii="宋体" w:hAnsi="宋体" w:cs="宋体" w:hint="eastAsia"/>
          <w:sz w:val="24"/>
        </w:rPr>
        <w:t>2mm</w:t>
      </w:r>
      <w:r>
        <w:rPr>
          <w:rFonts w:ascii="宋体" w:hAnsi="宋体" w:cs="宋体" w:hint="eastAsia"/>
          <w:sz w:val="24"/>
        </w:rPr>
        <w:t>激光切割焊接</w:t>
      </w:r>
      <w:r>
        <w:rPr>
          <w:rFonts w:ascii="宋体" w:hAnsi="宋体" w:cs="宋体" w:hint="eastAsia"/>
          <w:sz w:val="24"/>
        </w:rPr>
        <w:t>.</w:t>
      </w:r>
    </w:p>
    <w:p w14:paraId="66AFCBC1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3: </w:t>
      </w:r>
      <w:r>
        <w:rPr>
          <w:rFonts w:hAnsi="宋体" w:cs="宋体" w:hint="eastAsia"/>
          <w:sz w:val="24"/>
        </w:rPr>
        <w:t>★</w:t>
      </w:r>
      <w:r>
        <w:rPr>
          <w:rFonts w:ascii="宋体" w:hAnsi="宋体" w:cs="宋体" w:hint="eastAsia"/>
          <w:sz w:val="24"/>
        </w:rPr>
        <w:t>看板方管采用≥</w:t>
      </w:r>
      <w:r>
        <w:rPr>
          <w:rFonts w:ascii="宋体" w:hAnsi="宋体" w:cs="宋体" w:hint="eastAsia"/>
          <w:sz w:val="24"/>
        </w:rPr>
        <w:t>20mm*40mm</w:t>
      </w:r>
      <w:r>
        <w:rPr>
          <w:rFonts w:ascii="宋体" w:hAnsi="宋体" w:cs="宋体" w:hint="eastAsia"/>
          <w:sz w:val="24"/>
        </w:rPr>
        <w:t>镀锌方管，顶棚采用≥</w:t>
      </w:r>
      <w:r>
        <w:rPr>
          <w:rFonts w:ascii="宋体" w:hAnsi="宋体" w:cs="宋体" w:hint="eastAsia"/>
          <w:sz w:val="24"/>
        </w:rPr>
        <w:t>40mm*80mm</w:t>
      </w:r>
      <w:r>
        <w:rPr>
          <w:rFonts w:ascii="宋体" w:hAnsi="宋体" w:cs="宋体" w:hint="eastAsia"/>
          <w:sz w:val="24"/>
        </w:rPr>
        <w:t>镀锌方管厚度为</w:t>
      </w:r>
      <w:r>
        <w:rPr>
          <w:rFonts w:ascii="宋体" w:hAnsi="宋体" w:cs="宋体" w:hint="eastAsia"/>
          <w:sz w:val="24"/>
        </w:rPr>
        <w:t>1.5</w:t>
      </w:r>
      <w:r>
        <w:rPr>
          <w:rFonts w:ascii="宋体" w:hAnsi="宋体" w:cs="宋体" w:hint="eastAsia"/>
          <w:sz w:val="24"/>
        </w:rPr>
        <w:t>毫米，顶棚上铺设≥</w:t>
      </w:r>
      <w:r>
        <w:rPr>
          <w:rFonts w:ascii="宋体" w:hAnsi="宋体" w:cs="宋体" w:hint="eastAsia"/>
          <w:sz w:val="24"/>
        </w:rPr>
        <w:t>1.0mm</w:t>
      </w:r>
      <w:r>
        <w:rPr>
          <w:rFonts w:ascii="宋体" w:hAnsi="宋体" w:cs="宋体" w:hint="eastAsia"/>
          <w:sz w:val="24"/>
        </w:rPr>
        <w:t>镀锌板，再次铺设仿古瓦片。</w:t>
      </w:r>
    </w:p>
    <w:p w14:paraId="0128A207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：图中分类标识采用户外写真粘附式，宣传标语采用</w:t>
      </w:r>
      <w:r>
        <w:rPr>
          <w:rFonts w:ascii="宋体" w:hAnsi="宋体" w:cs="宋体" w:hint="eastAsia"/>
          <w:sz w:val="24"/>
        </w:rPr>
        <w:t>10mmKT</w:t>
      </w:r>
      <w:r>
        <w:rPr>
          <w:rFonts w:ascii="宋体" w:hAnsi="宋体" w:cs="宋体" w:hint="eastAsia"/>
          <w:sz w:val="24"/>
        </w:rPr>
        <w:t>板雕刻。</w:t>
      </w:r>
    </w:p>
    <w:p w14:paraId="0EDCA423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：整体高温静电喷塑，表面也可制作防木纹漆工艺。</w:t>
      </w:r>
    </w:p>
    <w:p w14:paraId="41919208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</w:t>
      </w:r>
      <w:r>
        <w:rPr>
          <w:rFonts w:ascii="宋体" w:hAnsi="宋体" w:cs="宋体" w:hint="eastAsia"/>
          <w:sz w:val="24"/>
        </w:rPr>
        <w:t>整体长度为</w:t>
      </w:r>
      <w:r>
        <w:rPr>
          <w:rFonts w:ascii="宋体" w:hAnsi="宋体" w:cs="宋体" w:hint="eastAsia"/>
          <w:sz w:val="24"/>
        </w:rPr>
        <w:t>3100*1400*2800(</w:t>
      </w:r>
      <w:r>
        <w:rPr>
          <w:rFonts w:ascii="宋体" w:hAnsi="宋体" w:cs="宋体" w:hint="eastAsia"/>
          <w:sz w:val="24"/>
        </w:rPr>
        <w:t>长</w:t>
      </w:r>
      <w:r>
        <w:rPr>
          <w:rFonts w:ascii="宋体" w:hAnsi="宋体" w:cs="宋体" w:hint="eastAsia"/>
          <w:sz w:val="24"/>
        </w:rPr>
        <w:t>*</w:t>
      </w:r>
      <w:r>
        <w:rPr>
          <w:rFonts w:ascii="宋体" w:hAnsi="宋体" w:cs="宋体" w:hint="eastAsia"/>
          <w:sz w:val="24"/>
        </w:rPr>
        <w:t>宽</w:t>
      </w:r>
      <w:r>
        <w:rPr>
          <w:rFonts w:ascii="宋体" w:hAnsi="宋体" w:cs="宋体" w:hint="eastAsia"/>
          <w:sz w:val="24"/>
        </w:rPr>
        <w:t>*</w:t>
      </w:r>
      <w:r>
        <w:rPr>
          <w:rFonts w:ascii="宋体" w:hAnsi="宋体" w:cs="宋体" w:hint="eastAsia"/>
          <w:sz w:val="24"/>
        </w:rPr>
        <w:t>高），颜色和样式按下图制作。</w:t>
      </w:r>
    </w:p>
    <w:p w14:paraId="089C0E8B" w14:textId="77777777" w:rsidR="005177BD" w:rsidRDefault="005177BD" w:rsidP="005177BD">
      <w:pPr>
        <w:rPr>
          <w:sz w:val="30"/>
          <w:szCs w:val="30"/>
        </w:rPr>
      </w:pPr>
    </w:p>
    <w:p w14:paraId="65E6AD2E" w14:textId="77777777" w:rsidR="005177BD" w:rsidRDefault="005177BD" w:rsidP="005177BD">
      <w:pPr>
        <w:rPr>
          <w:sz w:val="60"/>
          <w:szCs w:val="60"/>
        </w:rPr>
      </w:pPr>
      <w:r>
        <w:rPr>
          <w:rFonts w:hint="eastAsia"/>
          <w:noProof/>
          <w:sz w:val="60"/>
          <w:szCs w:val="60"/>
        </w:rPr>
        <w:drawing>
          <wp:inline distT="0" distB="0" distL="114300" distR="114300" wp14:anchorId="56B1E74C" wp14:editId="02032FDF">
            <wp:extent cx="4496435" cy="2585085"/>
            <wp:effectExtent l="0" t="0" r="18415" b="5715"/>
            <wp:docPr id="3" name="图片 3" descr="babd8c31586a87a2349970459772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bd8c31586a87a23499704597727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6435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EB0E0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二、商务条款：</w:t>
      </w:r>
    </w:p>
    <w:p w14:paraId="4624622F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交货时间：中标后三日内签订合同，合同签订后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日内交付使用，生产日期不超过半年。</w:t>
      </w:r>
    </w:p>
    <w:p w14:paraId="7CD7729F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交货地点：运输费用由中标人承担，运送到采购人指定地点。</w:t>
      </w:r>
    </w:p>
    <w:p w14:paraId="70553DE3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付款方式：交货完成且验收合格，由中标人开具有效的增值税普通或专用发票后三十日内，支付总货款的</w:t>
      </w:r>
      <w:r>
        <w:rPr>
          <w:rFonts w:ascii="宋体" w:hAnsi="宋体" w:cs="宋体" w:hint="eastAsia"/>
          <w:sz w:val="24"/>
        </w:rPr>
        <w:t>95%</w:t>
      </w:r>
      <w:r>
        <w:rPr>
          <w:rFonts w:ascii="宋体" w:hAnsi="宋体" w:cs="宋体" w:hint="eastAsia"/>
          <w:sz w:val="24"/>
        </w:rPr>
        <w:t>，质保期满后无任何质量问题支付剩余合同金额的</w:t>
      </w:r>
      <w:r>
        <w:rPr>
          <w:rFonts w:ascii="宋体" w:hAnsi="宋体" w:cs="宋体" w:hint="eastAsia"/>
          <w:sz w:val="24"/>
        </w:rPr>
        <w:t>5%</w:t>
      </w:r>
      <w:r>
        <w:rPr>
          <w:rFonts w:ascii="宋体" w:hAnsi="宋体" w:cs="宋体" w:hint="eastAsia"/>
          <w:sz w:val="24"/>
        </w:rPr>
        <w:t>，在三包期内有重大质量问题，采购人有权要求无条件退货，一切损失由中标人承担。</w:t>
      </w:r>
    </w:p>
    <w:p w14:paraId="11341EAF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验收：本次中标人需负责仿古亭材料、制造、运输、人工、按照采购人指定安装完成后方可验收。</w:t>
      </w:r>
    </w:p>
    <w:p w14:paraId="1789E4BC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）投标人提供的产品必须经过厂验、到货验收，并中标人安装调试合格后，通知招标人组织验收。</w:t>
      </w:r>
    </w:p>
    <w:p w14:paraId="2018CCE0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）发货前投标人自行检验；</w:t>
      </w:r>
    </w:p>
    <w:p w14:paraId="72787946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）到货验收产品运抵安装现场后，买卖双方共同验收。验收过程中如发现缺破损，招标人有权要求投标人补发、免费更换和赔偿损失；</w:t>
      </w:r>
    </w:p>
    <w:p w14:paraId="12D172B6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）安装调试验收时间由招标人组织实施，中标人完成。由于产品质量造成某些指标达不到招标要求时，招标人有权要求中标人赔偿损失，取消其中标资格，并保留进一步的追诉权利。</w:t>
      </w:r>
    </w:p>
    <w:p w14:paraId="082A6266" w14:textId="77777777" w:rsidR="005177BD" w:rsidRDefault="005177BD" w:rsidP="005177BD">
      <w:pPr>
        <w:tabs>
          <w:tab w:val="left" w:pos="113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</w:t>
      </w:r>
      <w:r>
        <w:rPr>
          <w:rFonts w:ascii="宋体" w:hAnsi="宋体" w:cs="宋体" w:hint="eastAsia"/>
          <w:sz w:val="24"/>
        </w:rPr>
        <w:t>售后服务要求：接到采购人的服务需求通知后，须在</w:t>
      </w:r>
      <w:r>
        <w:rPr>
          <w:rFonts w:ascii="宋体" w:hAnsi="宋体" w:cs="宋体" w:hint="eastAsia"/>
          <w:sz w:val="24"/>
        </w:rPr>
        <w:t>0.5</w:t>
      </w:r>
      <w:r>
        <w:rPr>
          <w:rFonts w:ascii="宋体" w:hAnsi="宋体" w:cs="宋体" w:hint="eastAsia"/>
          <w:sz w:val="24"/>
        </w:rPr>
        <w:t>小时内响应，需在</w:t>
      </w:r>
      <w:r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 w:hint="eastAsia"/>
          <w:sz w:val="24"/>
        </w:rPr>
        <w:t>小时内解决问题。如三次未到达上述要求，采购方有权无条件退货，一切损失由中标人承担。</w:t>
      </w:r>
    </w:p>
    <w:p w14:paraId="5D0D91F5" w14:textId="77777777" w:rsidR="005177BD" w:rsidRDefault="005177BD" w:rsidP="005177BD">
      <w:pPr>
        <w:pStyle w:val="a0"/>
      </w:pPr>
      <w:r>
        <w:rPr>
          <w:rFonts w:ascii="宋体" w:hAnsi="宋体" w:cs="宋体" w:hint="eastAsia"/>
          <w:sz w:val="24"/>
        </w:rPr>
        <w:t>7.</w:t>
      </w:r>
      <w:r>
        <w:rPr>
          <w:rFonts w:ascii="宋体" w:hAnsi="宋体" w:cs="宋体" w:hint="eastAsia"/>
          <w:sz w:val="24"/>
        </w:rPr>
        <w:t>质保期：自验收合格之日起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年。</w:t>
      </w:r>
    </w:p>
    <w:sectPr w:rsidR="005177BD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8E905" w14:textId="7FB66ADE" w:rsidR="00FA430F" w:rsidRDefault="005177B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2F8EC" wp14:editId="186BEE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9525" b="1016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B45B6A" w14:textId="77777777" w:rsidR="00FA430F" w:rsidRDefault="005177BD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2F8EC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" filled="f" stroked="f" strokeweight=".5pt">
              <v:textbox style="mso-fit-shape-to-text:t" inset="0,0,0,0">
                <w:txbxContent>
                  <w:p w14:paraId="2DB45B6A" w14:textId="77777777" w:rsidR="00FA430F" w:rsidRDefault="005177BD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BD"/>
    <w:rsid w:val="005177BD"/>
    <w:rsid w:val="00D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55EEE"/>
  <w15:chartTrackingRefBased/>
  <w15:docId w15:val="{D9B07BBC-0F55-40A3-9827-9B30177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177BD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qFormat/>
    <w:rsid w:val="005177BD"/>
    <w:pPr>
      <w:keepNext/>
      <w:keepLines/>
      <w:spacing w:line="413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5177BD"/>
    <w:rPr>
      <w:b/>
      <w:bCs/>
      <w:sz w:val="32"/>
      <w:szCs w:val="32"/>
    </w:rPr>
  </w:style>
  <w:style w:type="paragraph" w:styleId="a0">
    <w:name w:val="Body Text"/>
    <w:basedOn w:val="a"/>
    <w:next w:val="a4"/>
    <w:link w:val="a5"/>
    <w:qFormat/>
    <w:rsid w:val="005177BD"/>
  </w:style>
  <w:style w:type="character" w:customStyle="1" w:styleId="a5">
    <w:name w:val="正文文本 字符"/>
    <w:basedOn w:val="a1"/>
    <w:link w:val="a0"/>
    <w:rsid w:val="005177BD"/>
    <w:rPr>
      <w:szCs w:val="24"/>
    </w:rPr>
  </w:style>
  <w:style w:type="paragraph" w:styleId="a6">
    <w:name w:val="footer"/>
    <w:basedOn w:val="a"/>
    <w:link w:val="a7"/>
    <w:qFormat/>
    <w:rsid w:val="005177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1"/>
    <w:link w:val="a6"/>
    <w:rsid w:val="005177BD"/>
    <w:rPr>
      <w:sz w:val="18"/>
      <w:szCs w:val="24"/>
    </w:rPr>
  </w:style>
  <w:style w:type="paragraph" w:styleId="a8">
    <w:name w:val="Normal (Web)"/>
    <w:basedOn w:val="a"/>
    <w:qFormat/>
    <w:rsid w:val="005177B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qFormat/>
    <w:rsid w:val="005177B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First Indent"/>
    <w:basedOn w:val="a0"/>
    <w:link w:val="aa"/>
    <w:uiPriority w:val="99"/>
    <w:semiHidden/>
    <w:unhideWhenUsed/>
    <w:rsid w:val="005177BD"/>
    <w:pPr>
      <w:spacing w:after="120"/>
      <w:ind w:firstLineChars="100" w:firstLine="420"/>
    </w:pPr>
  </w:style>
  <w:style w:type="character" w:customStyle="1" w:styleId="aa">
    <w:name w:val="正文文本首行缩进 字符"/>
    <w:basedOn w:val="a5"/>
    <w:link w:val="a4"/>
    <w:uiPriority w:val="99"/>
    <w:semiHidden/>
    <w:rsid w:val="005177B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卓尔</dc:creator>
  <cp:keywords/>
  <dc:description/>
  <cp:lastModifiedBy>卓尔</cp:lastModifiedBy>
  <cp:revision>1</cp:revision>
  <dcterms:created xsi:type="dcterms:W3CDTF">2020-11-12T03:04:00Z</dcterms:created>
  <dcterms:modified xsi:type="dcterms:W3CDTF">2020-11-12T03:10:00Z</dcterms:modified>
</cp:coreProperties>
</file>