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center"/>
        <w:textAlignment w:val="auto"/>
        <w:rPr>
          <w:rFonts w:ascii="宋体" w:hAnsi="宋体" w:eastAsia="宋体" w:cs="宋体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询价公告</w:t>
      </w:r>
    </w:p>
    <w:p>
      <w:pPr>
        <w:keepNext w:val="0"/>
        <w:keepLines w:val="0"/>
        <w:pageBreakBefore w:val="0"/>
        <w:tabs>
          <w:tab w:val="left" w:pos="2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right="4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(采购人名称)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就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eastAsia="zh-CN"/>
        </w:rPr>
        <w:t>临港污水处理厂加药机采购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项目组织询价采购，欢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迎符合本项目资格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条件的潜在供应商参与询价活动。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pacing w:val="-1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项目名称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临港污水处理厂加药机采购项目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2" w:firstLineChars="200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2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资金来源：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  <w:t>自有资金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8" w:firstLineChars="200"/>
        <w:textAlignment w:val="auto"/>
        <w:rPr>
          <w:rFonts w:hint="default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内容：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  <w:t>采购加药机一套（含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1000L/h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  <w:t>自动加药装置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  <w:t>台、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1.5-3m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vertAlign w:val="superscript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/h，1.5kw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  <w:t>加药螺杆泵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2台）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、供货周期：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  <w:t>30天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5、质量要求：</w:t>
      </w: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  <w:t>符合相关技术规范要求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供应商参加本次询价应具备下列条件：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pacing w:val="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一般要求：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(1)具有独立承担民事责任的能力；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(2)具有良好的商业信誉和健全的财务会计制度；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(3)具有履行合同所必需的设备和专业技术能力；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(4)具有依法缴纳税收和社会保障资金的良好记录；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(5)参加此项采购活动前三年内，在经营活动中没有重大违法记录；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(6)法律、行政法规规定的其他条件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(7)具有本询价文件对询价供应商所规定的资质条件。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本项目不接受联合体参加询价。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9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三、询价响应文件格式文件的获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9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t>向采购人领取书面文件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1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>向采购人索取电子文件。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6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其他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泸州阜阳投资集团有限公司官网</w:t>
      </w:r>
      <w:r>
        <w:rPr>
          <w:rFonts w:hint="eastAsia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泸州市公共资源交易网获取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8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四、询价响应文件递交截止时间及递交地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向采购人递交书面询价响应文件，递交的截止时间(询价截止时间， 下同) 为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-5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pacing w:val="-5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分，地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询价响应文件以电子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邮件方式向采购人递交，递交的截止时间(询价截止时间，下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同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)为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eastAsia="zh-CN"/>
        </w:rPr>
        <w:t>包含报价单、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val="en-US" w:eastAsia="zh-CN"/>
        </w:rPr>
        <w:t>设备清单、技术参数表、产品图片、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eastAsia="zh-CN"/>
        </w:rPr>
        <w:t>营业执照、法人身份证和资质证书扫描件，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  <w:t>逾期送达的或者未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按上述要求送达的询价响应文件，采购人不予受理。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36" w:firstLineChars="200"/>
        <w:textAlignment w:val="auto"/>
        <w:rPr>
          <w:rFonts w:hint="eastAsia" w:ascii="Times New Roman" w:hAnsi="Times New Roman" w:eastAsia="方正仿宋简体" w:cs="Times New Roman"/>
          <w:spacing w:val="-1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lang w:eastAsia="zh-CN"/>
        </w:rPr>
        <w:t>本项目不组织现场考察，报价单位可自行前往项目所在地查看。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、发布媒介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7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询价公告在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/>
        </w:rPr>
        <w:t xml:space="preserve"> 泸州阜阳投资集团有限公司官网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采购人(全称)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4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</w:rPr>
        <w:t>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 xml:space="preserve">        址：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邮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       编：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646200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   系   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刘志成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系  电 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13882792283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电  子  邮 件(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E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mail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11655161@qq.com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val="en-US" w:eastAsia="zh-CN"/>
        </w:rPr>
        <w:t>设备采购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  <w:t>清单及技术要求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30" w:firstLineChars="500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设备采购项目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t>日</w:t>
      </w:r>
    </w:p>
    <w:bookmarkEnd w:id="0"/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ind w:left="505"/>
        <w:textAlignment w:val="auto"/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附件1：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val="en-US" w:eastAsia="zh-CN"/>
        </w:rPr>
        <w:t>设备采购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  <w:t>清单及技术要求</w:t>
      </w:r>
    </w:p>
    <w:p>
      <w:pPr>
        <w:pStyle w:val="2"/>
        <w:rPr>
          <w:rFonts w:hint="default"/>
        </w:rPr>
      </w:pPr>
    </w:p>
    <w:tbl>
      <w:tblPr>
        <w:tblStyle w:val="9"/>
        <w:tblpPr w:leftFromText="180" w:rightFromText="180" w:vertAnchor="page" w:horzAnchor="page" w:tblpX="1757" w:tblpY="202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18"/>
        <w:gridCol w:w="5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型号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000L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形式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全自动加药装置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工作方式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连续式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外形尺寸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mm×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1300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mm×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1660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配制能力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000 L 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配制浓度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0.1%~0.2 %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干粉料斗容积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总功率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0.99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供电模式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功率 380V/50hz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制控 220V/50hz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工作环境</w:t>
            </w:r>
          </w:p>
        </w:tc>
        <w:tc>
          <w:tcPr>
            <w:tcW w:w="41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温度-10℃~40℃（不可结冰）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主要配置</w:t>
            </w:r>
          </w:p>
        </w:tc>
        <w:tc>
          <w:tcPr>
            <w:tcW w:w="832" w:type="pc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3295" w:type="pct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外箱体式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厚度：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2MM，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材质：SS304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三槽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加粉驱动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变频减速机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功率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KW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搅拌减速机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型号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RF37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绝缘等级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 (IP55)ccc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功率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0.37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/KW*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主轴及叶轮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直径D300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材质：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SS304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隔板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厚度：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2MM，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材质：SS304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干湿混合器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数量1只，材质：SS304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料位开关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型号：ES350，阻旋式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液位计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PS-3S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电磁阀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2W-25JN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进水管路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配件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转子流量计，Y型过滤器，UPVC球阀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管道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管线材质为UPVC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电控柜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3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壳体：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 xml:space="preserve"> 碳钢喷塑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元器件：变频器，空开，继电器，热继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附件2：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设备采购项目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rPr>
          <w:color w:val="000000"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00"/>
        <w:gridCol w:w="2079"/>
        <w:gridCol w:w="982"/>
        <w:gridCol w:w="1260"/>
        <w:gridCol w:w="1440"/>
        <w:gridCol w:w="19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制造商家及规格型号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单价（万元）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总价（万元）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项目完成时间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是否属于</w:t>
            </w:r>
          </w:p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进口产品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12960" w:type="dxa"/>
            <w:gridSpan w:val="9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合计金额（大写）：</w:t>
            </w:r>
          </w:p>
        </w:tc>
      </w:tr>
    </w:tbl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注: 1.所有报价均用人民币表示,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2.应完整填写产品的品牌和型号</w:t>
      </w:r>
    </w:p>
    <w:p>
      <w:pPr>
        <w:rPr>
          <w:color w:val="000000"/>
          <w:sz w:val="32"/>
        </w:rPr>
      </w:pPr>
    </w:p>
    <w:p>
      <w:pPr>
        <w:adjustRightInd w:val="0"/>
        <w:spacing w:line="400" w:lineRule="exact"/>
        <w:ind w:firstLine="600" w:firstLineChars="2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供应商名称：XXX（盖单位公章）</w:t>
      </w:r>
    </w:p>
    <w:p>
      <w:pPr>
        <w:ind w:firstLine="616" w:firstLineChars="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法定代表人或授权代表（签字或盖章）：XXX</w:t>
      </w:r>
    </w:p>
    <w:p>
      <w:pPr>
        <w:ind w:firstLine="616" w:firstLineChars="257"/>
        <w:rPr>
          <w:rFonts w:hint="eastAsia" w:eastAsiaTheme="minorEastAsia"/>
          <w:color w:val="000000"/>
          <w:sz w:val="28"/>
          <w:szCs w:val="28"/>
          <w:lang w:eastAsia="zh-CN"/>
        </w:rPr>
        <w:sectPr>
          <w:footerReference r:id="rId4" w:type="default"/>
          <w:pgSz w:w="17520" w:h="12242" w:orient="landscape"/>
          <w:pgMar w:top="1440" w:right="1800" w:bottom="1440" w:left="1800" w:header="720" w:footer="720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color w:val="000000"/>
          <w:sz w:val="24"/>
        </w:rPr>
        <w:t>日      期：XXX年XXX月XX</w:t>
      </w:r>
    </w:p>
    <w:p>
      <w:pPr>
        <w:widowControl/>
        <w:spacing w:line="360" w:lineRule="atLeast"/>
        <w:jc w:val="both"/>
        <w:outlineLvl w:val="1"/>
        <w:rPr>
          <w:rFonts w:hint="default" w:ascii="宋体"/>
          <w:i/>
          <w:color w:val="0070C0"/>
          <w:sz w:val="32"/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67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WViNDQ0YmE5NDljNTdmOGYxN2RmMGQ3MjVlMGIifQ=="/>
  </w:docVars>
  <w:rsids>
    <w:rsidRoot w:val="70A10CA2"/>
    <w:rsid w:val="014D62C2"/>
    <w:rsid w:val="01FD3964"/>
    <w:rsid w:val="02A66DC3"/>
    <w:rsid w:val="036B7036"/>
    <w:rsid w:val="04293920"/>
    <w:rsid w:val="08B35B70"/>
    <w:rsid w:val="0B0F44C2"/>
    <w:rsid w:val="0BCB6359"/>
    <w:rsid w:val="0D6B3090"/>
    <w:rsid w:val="0DCB6654"/>
    <w:rsid w:val="136A5F2D"/>
    <w:rsid w:val="148D1503"/>
    <w:rsid w:val="156F766E"/>
    <w:rsid w:val="15B912BD"/>
    <w:rsid w:val="16152AAB"/>
    <w:rsid w:val="188701F6"/>
    <w:rsid w:val="19B55CA6"/>
    <w:rsid w:val="19CE7E47"/>
    <w:rsid w:val="1AC85F2F"/>
    <w:rsid w:val="1C2B2CDA"/>
    <w:rsid w:val="1D931164"/>
    <w:rsid w:val="1DAC3569"/>
    <w:rsid w:val="20362A4E"/>
    <w:rsid w:val="20D15706"/>
    <w:rsid w:val="22633D23"/>
    <w:rsid w:val="24630A91"/>
    <w:rsid w:val="250B6B55"/>
    <w:rsid w:val="2B8008C2"/>
    <w:rsid w:val="2E162E2A"/>
    <w:rsid w:val="340645BD"/>
    <w:rsid w:val="37EB7B02"/>
    <w:rsid w:val="38180017"/>
    <w:rsid w:val="392C129B"/>
    <w:rsid w:val="3A647D60"/>
    <w:rsid w:val="3A943FA7"/>
    <w:rsid w:val="3B051543"/>
    <w:rsid w:val="3F495411"/>
    <w:rsid w:val="3F7B2372"/>
    <w:rsid w:val="40435E2E"/>
    <w:rsid w:val="43E10B8B"/>
    <w:rsid w:val="43F210D1"/>
    <w:rsid w:val="43F916C5"/>
    <w:rsid w:val="45EF003D"/>
    <w:rsid w:val="47D40DE0"/>
    <w:rsid w:val="48A44149"/>
    <w:rsid w:val="4ADC4E30"/>
    <w:rsid w:val="4B313C44"/>
    <w:rsid w:val="4CB741CD"/>
    <w:rsid w:val="4D0C6B88"/>
    <w:rsid w:val="509F558E"/>
    <w:rsid w:val="50D50081"/>
    <w:rsid w:val="50F711F9"/>
    <w:rsid w:val="515078F2"/>
    <w:rsid w:val="56E27085"/>
    <w:rsid w:val="56FA5C82"/>
    <w:rsid w:val="58CE0D6F"/>
    <w:rsid w:val="591B785C"/>
    <w:rsid w:val="5A2C21F1"/>
    <w:rsid w:val="5D66439D"/>
    <w:rsid w:val="5ED10709"/>
    <w:rsid w:val="5F7028B8"/>
    <w:rsid w:val="614F1E88"/>
    <w:rsid w:val="6194699A"/>
    <w:rsid w:val="65533877"/>
    <w:rsid w:val="678A5F94"/>
    <w:rsid w:val="69486DF3"/>
    <w:rsid w:val="6CA3637B"/>
    <w:rsid w:val="6CE379CE"/>
    <w:rsid w:val="6D9977E6"/>
    <w:rsid w:val="6EF807CB"/>
    <w:rsid w:val="70A10CA2"/>
    <w:rsid w:val="73D92D58"/>
    <w:rsid w:val="75A97B0F"/>
    <w:rsid w:val="762B73A9"/>
    <w:rsid w:val="7A9514A7"/>
    <w:rsid w:val="7BD83C00"/>
    <w:rsid w:val="7D0910BA"/>
    <w:rsid w:val="7DE20C95"/>
    <w:rsid w:val="7F144373"/>
    <w:rsid w:val="7F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outlineLvl w:val="1"/>
    </w:pPr>
    <w:rPr>
      <w:rFonts w:eastAsia="微软雅黑"/>
      <w:sz w:val="28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Quote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iCs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ind w:firstLine="0" w:firstLineChars="0"/>
      <w:jc w:val="center"/>
      <w:outlineLvl w:val="0"/>
    </w:pPr>
    <w:rPr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pPr>
      <w:spacing w:line="292" w:lineRule="exact"/>
      <w:ind w:firstLine="0" w:firstLineChars="0"/>
      <w:jc w:val="center"/>
    </w:pPr>
    <w:rPr>
      <w:rFonts w:ascii="等线" w:hAnsi="等线" w:eastAsia="等线" w:cs="等线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1024</Words>
  <Characters>1123</Characters>
  <Lines>0</Lines>
  <Paragraphs>0</Paragraphs>
  <TotalTime>3</TotalTime>
  <ScaleCrop>false</ScaleCrop>
  <LinksUpToDate>false</LinksUpToDate>
  <CharactersWithSpaces>1217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2022-12-28T04:13:00Z</dcterms:created>
  <dc:creator>聆雨</dc:creator>
  <cp:lastModifiedBy>未知</cp:lastModifiedBy>
  <dcterms:modified xsi:type="dcterms:W3CDTF">2023-05-12T02:25:04Z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78B194DF9B6447BEBAB4E8A86895F708</vt:lpwstr>
  </property>
</Properties>
</file>