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合江县生活垃圾收转运设施建设项目设备采购（第二批）</w:t>
      </w: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询价报价表</w:t>
      </w:r>
    </w:p>
    <w:p>
      <w:pPr>
        <w:spacing w:after="120" w:line="44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采购护栏清洗车1台、清洗（洒水）车2台、压缩式垃圾车1台、车厢可卸式垃圾车5台、揭盖垃圾车7台（包含车辆上牌，车辆首次强制保险及商业险，其中商业险不低于150万元）。</w:t>
      </w:r>
    </w:p>
    <w:tbl>
      <w:tblPr>
        <w:tblStyle w:val="4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35"/>
        <w:gridCol w:w="1265"/>
        <w:gridCol w:w="1628"/>
        <w:gridCol w:w="4959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货物名称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数量（辆）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（元/辆）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合价（元）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报价参数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护栏清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洗车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1.▲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整备质量≥5800kg；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2.最大总质量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≤8300kg；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3.▲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额定载质量≥2180kg；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4.▲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外形尺寸（长×宽×高）≤6650×2400×2750mm；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5.▲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接近角/离去角≥20/13°；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6.前悬/后悬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≤1160/1700mm；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7.轴距≥3800mm；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8.乘坐人数≥2；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2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9.发动机额定功率≥110kW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10.▲最大清洗厚度0～400mm；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11.▲清洗护栏高度140～1500mm；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12.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清洗速度0～10km/h；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13.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清洗效率≥90%；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14.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作业时最大爬坡角≥30%；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15.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高压水泵压力≥16MPa；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16.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高压水泵流量≥50L/min；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17.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罐体实际总容量≥</w:t>
            </w:r>
            <w:r>
              <w:rPr>
                <w:color w:val="auto"/>
                <w:kern w:val="0"/>
                <w:sz w:val="20"/>
                <w:szCs w:val="20"/>
              </w:rPr>
              <w:t>4</w:t>
            </w:r>
            <w:r>
              <w:rPr>
                <w:color w:val="auto"/>
                <w:sz w:val="24"/>
              </w:rPr>
              <w:t>m</w:t>
            </w:r>
            <w:r>
              <w:rPr>
                <w:color w:val="auto"/>
                <w:sz w:val="24"/>
                <w:vertAlign w:val="superscript"/>
              </w:rPr>
              <w:t>3</w:t>
            </w:r>
            <w:r>
              <w:rPr>
                <w:rFonts w:hint="eastAsia"/>
                <w:lang w:val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18.</w:t>
            </w:r>
            <w:r>
              <w:rPr>
                <w:rFonts w:hint="eastAsia"/>
                <w:lang w:val="zh-CN"/>
              </w:rPr>
              <w:tab/>
            </w:r>
            <w:r>
              <w:rPr>
                <w:rFonts w:hint="eastAsia"/>
                <w:lang w:val="zh-CN"/>
              </w:rPr>
              <w:t>最高车速≥90km/h；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/>
              </w:rPr>
              <w:t>19.▲</w:t>
            </w:r>
            <w:r>
              <w:rPr>
                <w:sz w:val="21"/>
                <w:szCs w:val="21"/>
              </w:rPr>
              <w:t>采用双面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双向</w:t>
            </w:r>
            <w:r>
              <w:rPr>
                <w:sz w:val="21"/>
                <w:szCs w:val="21"/>
              </w:rPr>
              <w:t>清洗装置，四组滚刷夹紧隔离护栏转动洗刷、高压水辅助冲洗、电液控 制的作业方式对隔离护栏进行清洗作业，确保全方位清洗隔离护栏，无清洗死角。采 用摆臂式护栏清洗装置，作业时一键操作护栏清洗装置伸出和下降到位，驾驶员操作 更加方便、快捷；左 右 摆 臂 式 双 面 清 洗 护 栏 装 置</w:t>
            </w:r>
            <w:r>
              <w:rPr>
                <w:rFonts w:hint="eastAsia"/>
                <w:sz w:val="21"/>
                <w:szCs w:val="21"/>
                <w:lang w:eastAsia="zh-CN"/>
              </w:rPr>
              <w:t>，可一键切换车辆左右侧护栏清洗作业；高压清洗隔离带护栏墩或者路面双黄线。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清洗（洒水）车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整备质量≥6700kg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2.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最大总质量≤18000kg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3.▲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额定载质量≥11000kg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4.▲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外形尺寸（长×宽×高）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≤8000×2500×2950mm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5.▲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接近角/离去角≥10/11(°)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6.前悬/后悬≤1460/2060mm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7.轴距≥4500mm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8.最小离地间隙≥200mm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9.▲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水罐总容量≥11.5m³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10.洒水泵流量(m³/h)≥45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11.鸭嘴前冲洗宽度≥8m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12.洒水宽度≥14m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13.前对冲冲洗宽度≥24m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14.水炮射程≥38m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15.水泵扬程≥110m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16.最高车速≥89km/h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17.最大爬坡度≥30%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18.装载人数≥3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19.发动机额定功率≥150kw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20.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本产品主要以低压冲洗系统进行作业。低压冲洗系统包括前鸭嘴冲洗、中部柱状 对冲、后洒水、后高喷水枪等作业装置。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低压冲洗系统中的前鸭嘴冲洗、中部柱状对冲、后洒水装置可分别用于公路、广 场等场地的冲洗和洒水作业。后高喷水枪则适用于远程的冲洗和洒水作业。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压缩式垃圾车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发动机额定功≥169kw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2.▲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外形尺寸：长×宽×高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≤8880×2510×3050mm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3.最大总质量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≥18000Kg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4.▲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整备质量≥9605Kg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5.▲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额定质量≥8190Kg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6.接近角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≥17°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7.▲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离去角≥13°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8.▲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前悬/后悬≤1430/2600mm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9.轴距≥4500mm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10.▲公告油耗≤23.9L/100km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11.垃圾箱有效容积≥12.8m³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12.污水箱总容积≥740L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13.压缩循环时间≤15s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14.上料循环时间≤10s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15.卸料作业循环时间≤45s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16.控制方式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自动</w:t>
            </w:r>
            <w:r>
              <w:rPr>
                <w:rFonts w:hint="eastAsia"/>
                <w:color w:val="000000"/>
                <w:lang w:val="en-US" w:eastAsia="zh-CN"/>
              </w:rPr>
              <w:t>、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手动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17.</w:t>
            </w:r>
            <w:r>
              <w:rPr>
                <w:rFonts w:hint="eastAsia"/>
                <w:color w:val="000000"/>
                <w:lang w:val="en-US" w:eastAsia="zh-CN"/>
              </w:rPr>
              <w:t>（1）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垃圾箱横向截面为矩形框架、纵向截面为梯形框架，两侧及顶面均为圆弧造型，垃圾箱关键部位采用高品质耐腐蚀性强的耐候钢，垃圾箱底部设计有填装器锁紧机构。</w:t>
            </w:r>
            <w:r>
              <w:rPr>
                <w:rFonts w:hint="eastAsia"/>
                <w:color w:val="000000"/>
                <w:lang w:val="en-US" w:eastAsia="zh-CN"/>
              </w:rPr>
              <w:t>（2）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填装器底部有污水箱，前端面装有双重密封条，料斗部位采用高硬度耐磨钢。</w:t>
            </w:r>
            <w:r>
              <w:rPr>
                <w:rFonts w:hint="eastAsia"/>
                <w:color w:val="000000"/>
                <w:lang w:val="en-US" w:eastAsia="zh-CN"/>
              </w:rPr>
              <w:t>（3）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采用双向压缩技术，垃圾压缩比高，装载能力强；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（4）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采用“CAN总线+专用控制器模式”，发动机功率输出控制即油门控制通过电气系统实现全自动控制。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（5）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填装器盖须完全遮盖住填装器投料口，消除转运过程中垃圾尘屑飞扬现象，减少臭气污染。</w:t>
            </w:r>
            <w:r>
              <w:rPr>
                <w:rFonts w:hint="eastAsia"/>
                <w:color w:val="000000"/>
                <w:lang w:val="en-US" w:eastAsia="zh-CN"/>
              </w:rPr>
              <w:t>（6）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垃圾箱右侧和填装器下部设计有两个污水箱。</w:t>
            </w:r>
            <w:r>
              <w:rPr>
                <w:rFonts w:hint="eastAsia"/>
                <w:color w:val="000000"/>
                <w:lang w:val="en-US" w:eastAsia="zh-CN"/>
              </w:rPr>
              <w:t>（7）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填装器上设有安全撑杆，填装器左侧和右侧设置的紧急停止按钮。</w:t>
            </w:r>
            <w:r>
              <w:rPr>
                <w:rFonts w:hint="eastAsia"/>
                <w:color w:val="000000"/>
                <w:lang w:val="en-US" w:eastAsia="zh-CN"/>
              </w:rPr>
              <w:t>（8）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上料结构为翻桶型，可适应不同容积规格的垃圾桶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车厢可卸式垃圾车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整备质量≥1400kg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2.最大总质量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≤3500kg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3.▲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额定载质量≥1860kg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4.▲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外形尺寸（长×宽×高）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≤4660×1660×1940mm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5.▲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接近角/离去角≥40/24°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6.前悬/后悬≤730/950mm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7.轴距≥2990mm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8.乘坐人数≥2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9.发动机额定功率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≥85kW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10.最高车速（满载）≥90km/h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11.▲钩臂采用优质钢板制作，具高耐磨性、耐久性；安全提升钩采用高强度耐磨 钢制成，牢固可靠；勾臂车必须与原有车辆箱体等配套使用；钩臂车后轮为每边两个轮胎。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揭盖垃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圾车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1.发动机功率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≥110kw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2.燃油类型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柴油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3.排放标准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国六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4.总质量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≤12000kg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5.▲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额定载质量≥6600kg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6.▲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整备质量≥5200kg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7.▲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外形长×宽×高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≥6350×2360×2550mm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8.货厢尺寸长×宽×高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ab/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≥4350×2150×800mm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9.轴数</w:t>
            </w:r>
            <w:r>
              <w:rPr>
                <w:rFonts w:hint="eastAsia"/>
                <w:color w:val="000000"/>
                <w:lang w:val="en-US" w:eastAsia="zh-CN"/>
              </w:rPr>
              <w:t>：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10.轴距≥3800mm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11.▲前悬/后悬≥1130/1420mm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12.▲接近角/离去角≥21/18°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13.</w:t>
            </w:r>
            <w:r>
              <w:rPr>
                <w:rFonts w:hint="eastAsia"/>
                <w:color w:val="000000"/>
                <w:lang w:val="en-US" w:eastAsia="zh-CN"/>
              </w:rPr>
              <w:t>（1）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车厢配液压全密封环保盖</w:t>
            </w:r>
            <w:r>
              <w:rPr>
                <w:rFonts w:hint="eastAsia"/>
                <w:color w:val="000000"/>
                <w:lang w:val="en-US" w:eastAsia="zh-CN"/>
              </w:rPr>
              <w:t>（2）</w:t>
            </w:r>
            <w:r>
              <w:rPr>
                <w:rFonts w:hint="default" w:eastAsiaTheme="minorEastAsia"/>
                <w:color w:val="000000"/>
                <w:lang w:val="en-US" w:eastAsia="zh-CN"/>
              </w:rPr>
              <w:t>驾驶室控制开启、</w:t>
            </w:r>
            <w:bookmarkStart w:id="0" w:name="_GoBack"/>
            <w:bookmarkEnd w:id="0"/>
            <w:r>
              <w:rPr>
                <w:rFonts w:hint="default" w:eastAsiaTheme="minorEastAsia"/>
                <w:color w:val="000000"/>
                <w:lang w:val="en-US" w:eastAsia="zh-CN"/>
              </w:rPr>
              <w:t>关闭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总价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***元（大写：   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本次报价需考虑满足货物参数需求，包含货物运输、税金、上户、保险等费用。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</w:t>
      </w:r>
      <w:r>
        <w:rPr>
          <w:rFonts w:hint="eastAsia"/>
          <w:szCs w:val="21"/>
          <w:lang w:val="en-US" w:eastAsia="zh-CN"/>
        </w:rPr>
        <w:t>供货</w:t>
      </w:r>
      <w:r>
        <w:rPr>
          <w:rFonts w:hint="eastAsia"/>
          <w:szCs w:val="21"/>
        </w:rPr>
        <w:t xml:space="preserve">单位名称： (盖章)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</w:t>
      </w:r>
      <w:r>
        <w:rPr>
          <w:rFonts w:hint="eastAsia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通讯地址：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联系电话：</w:t>
      </w:r>
    </w:p>
    <w:p>
      <w:pPr>
        <w:widowControl/>
        <w:spacing w:line="360" w:lineRule="auto"/>
        <w:ind w:firstLine="420" w:firstLineChars="200"/>
        <w:jc w:val="center"/>
      </w:pPr>
      <w:r>
        <w:rPr>
          <w:rFonts w:hint="eastAsia"/>
          <w:szCs w:val="21"/>
          <w:lang w:val="en-US" w:eastAsia="zh-CN"/>
        </w:rPr>
        <w:t xml:space="preserve">                                 </w:t>
      </w:r>
      <w:r>
        <w:rPr>
          <w:rFonts w:hint="eastAsia"/>
          <w:szCs w:val="21"/>
        </w:rPr>
        <w:t>日 期：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39173"/>
    <w:multiLevelType w:val="singleLevel"/>
    <w:tmpl w:val="C77391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WIzZDlhOGMzMDBiNTY2MjljNGFmNDliODlhNTkifQ=="/>
  </w:docVars>
  <w:rsids>
    <w:rsidRoot w:val="00000000"/>
    <w:rsid w:val="04AD6E28"/>
    <w:rsid w:val="0DB90E22"/>
    <w:rsid w:val="194D4E5C"/>
    <w:rsid w:val="1E207B71"/>
    <w:rsid w:val="3BAD2762"/>
    <w:rsid w:val="46F97EB0"/>
    <w:rsid w:val="4A9A19D8"/>
    <w:rsid w:val="52C56B9D"/>
    <w:rsid w:val="5F9759C9"/>
    <w:rsid w:val="5FBD5985"/>
    <w:rsid w:val="645E2C9E"/>
    <w:rsid w:val="69E41601"/>
    <w:rsid w:val="6AAF469D"/>
    <w:rsid w:val="6BCC7BF4"/>
    <w:rsid w:val="75B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Cs w:val="20"/>
    </w:rPr>
  </w:style>
  <w:style w:type="paragraph" w:styleId="6">
    <w:name w:val="Quote"/>
    <w:next w:val="1"/>
    <w:qFormat/>
    <w:uiPriority w:val="99"/>
    <w:pPr>
      <w:widowControl w:val="0"/>
      <w:jc w:val="both"/>
    </w:pPr>
    <w:rPr>
      <w:rFonts w:ascii="Calibri" w:hAnsi="Calibri" w:cs="Calibri" w:eastAsiaTheme="minorEastAsia"/>
      <w:i/>
      <w:iCs/>
      <w:color w:val="000000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1664</Words>
  <Characters>2218</Characters>
  <Lines>0</Lines>
  <Paragraphs>0</Paragraphs>
  <TotalTime>9</TotalTime>
  <ScaleCrop>false</ScaleCrop>
  <LinksUpToDate>false</LinksUpToDate>
  <CharactersWithSpaces>2470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2023-04-20T08:51:00Z</dcterms:created>
  <dc:creator>Administrator</dc:creator>
  <cp:lastModifiedBy>小王</cp:lastModifiedBy>
  <dcterms:modified xsi:type="dcterms:W3CDTF">2023-08-08T08:46:10Z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3E139E6B612645B9AD841080CFD44820_12</vt:lpwstr>
  </property>
</Properties>
</file>