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color w:val="000000"/>
          <w:sz w:val="88"/>
          <w:szCs w:val="88"/>
        </w:rPr>
      </w:pPr>
      <w:r>
        <w:rPr>
          <w:rFonts w:hint="eastAsia" w:ascii="黑体" w:hAnsi="黑体" w:eastAsia="黑体" w:cs="黑体"/>
          <w:b/>
          <w:color w:val="000000"/>
          <w:sz w:val="52"/>
          <w:szCs w:val="52"/>
          <w:lang w:val="en-US" w:eastAsia="zh-CN"/>
        </w:rPr>
        <w:t>污水处理厂2023年第三方水质检测项目询价采购</w:t>
      </w:r>
    </w:p>
    <w:p>
      <w:pPr>
        <w:jc w:val="center"/>
        <w:rPr>
          <w:rFonts w:hint="eastAsia" w:ascii="黑体" w:hAnsi="黑体" w:eastAsia="黑体" w:cs="黑体"/>
          <w:b/>
          <w:color w:val="000000"/>
          <w:sz w:val="88"/>
          <w:szCs w:val="88"/>
        </w:rPr>
      </w:pPr>
    </w:p>
    <w:p>
      <w:pPr>
        <w:jc w:val="center"/>
        <w:rPr>
          <w:rFonts w:hint="eastAsia" w:ascii="黑体" w:hAnsi="黑体" w:eastAsia="黑体" w:cs="黑体"/>
          <w:b/>
          <w:color w:val="000000"/>
          <w:sz w:val="88"/>
          <w:szCs w:val="88"/>
        </w:rPr>
      </w:pPr>
    </w:p>
    <w:p>
      <w:pPr>
        <w:jc w:val="center"/>
        <w:rPr>
          <w:rFonts w:ascii="黑体" w:hAnsi="黑体" w:eastAsia="黑体" w:cs="黑体"/>
          <w:b/>
          <w:color w:val="000000"/>
          <w:sz w:val="88"/>
          <w:szCs w:val="88"/>
        </w:rPr>
      </w:pPr>
      <w:r>
        <w:rPr>
          <w:rFonts w:hint="eastAsia" w:ascii="黑体" w:hAnsi="黑体" w:eastAsia="黑体" w:cs="黑体"/>
          <w:b/>
          <w:color w:val="000000"/>
          <w:sz w:val="88"/>
          <w:szCs w:val="88"/>
        </w:rPr>
        <w:t>询价文件</w:t>
      </w: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pStyle w:val="10"/>
      </w:pPr>
    </w:p>
    <w:p>
      <w:pPr>
        <w:rPr>
          <w:b/>
          <w:color w:val="000000"/>
          <w:sz w:val="40"/>
          <w:szCs w:val="40"/>
        </w:rPr>
      </w:pPr>
    </w:p>
    <w:p>
      <w:pPr>
        <w:spacing w:line="360" w:lineRule="auto"/>
        <w:jc w:val="center"/>
        <w:rPr>
          <w:rFonts w:hint="eastAsia"/>
          <w:b/>
          <w:color w:val="auto"/>
          <w:sz w:val="32"/>
          <w:szCs w:val="32"/>
          <w:highlight w:val="none"/>
          <w:lang w:val="en-US" w:eastAsia="zh-CN"/>
        </w:rPr>
      </w:pPr>
      <w:r>
        <w:rPr>
          <w:rFonts w:hint="eastAsia" w:ascii="黑体" w:hAnsi="黑体" w:eastAsia="黑体" w:cs="黑体"/>
          <w:b/>
          <w:color w:val="000000"/>
          <w:sz w:val="28"/>
        </w:rPr>
        <w:t>采购人：</w:t>
      </w:r>
      <w:r>
        <w:rPr>
          <w:rFonts w:hint="eastAsia"/>
          <w:b/>
          <w:color w:val="auto"/>
          <w:sz w:val="32"/>
          <w:szCs w:val="32"/>
          <w:highlight w:val="none"/>
          <w:lang w:val="en-US" w:eastAsia="zh-CN"/>
        </w:rPr>
        <w:t>泸州汇鑫环保科技有限公司</w:t>
      </w:r>
    </w:p>
    <w:p>
      <w:pPr>
        <w:jc w:val="center"/>
        <w:rPr>
          <w:rFonts w:ascii="黑体" w:hAnsi="黑体" w:eastAsia="黑体" w:cs="黑体"/>
          <w:b/>
          <w:bCs/>
          <w:color w:val="000000"/>
          <w:sz w:val="28"/>
          <w:lang w:val="zh-CN"/>
        </w:rPr>
      </w:pPr>
      <w:r>
        <w:rPr>
          <w:rFonts w:hint="eastAsia" w:ascii="黑体" w:hAnsi="黑体" w:eastAsia="黑体" w:cs="黑体"/>
          <w:b/>
          <w:color w:val="000000"/>
          <w:sz w:val="28"/>
          <w:lang w:val="en-US" w:eastAsia="zh-CN"/>
        </w:rPr>
        <w:t>2023</w:t>
      </w:r>
      <w:r>
        <w:rPr>
          <w:rFonts w:hint="eastAsia" w:ascii="黑体" w:hAnsi="黑体" w:eastAsia="黑体" w:cs="黑体"/>
          <w:b/>
          <w:bCs/>
          <w:color w:val="000000"/>
          <w:sz w:val="28"/>
          <w:lang w:val="zh-CN"/>
        </w:rPr>
        <w:t>年</w:t>
      </w:r>
      <w:r>
        <w:rPr>
          <w:rFonts w:hint="eastAsia" w:ascii="黑体" w:hAnsi="黑体" w:eastAsia="黑体" w:cs="黑体"/>
          <w:b/>
          <w:color w:val="000000"/>
          <w:sz w:val="28"/>
          <w:lang w:val="en-US" w:eastAsia="zh-CN"/>
        </w:rPr>
        <w:t>8</w:t>
      </w:r>
      <w:r>
        <w:rPr>
          <w:rFonts w:hint="eastAsia" w:ascii="黑体" w:hAnsi="黑体" w:eastAsia="黑体" w:cs="黑体"/>
          <w:b/>
          <w:bCs/>
          <w:color w:val="000000"/>
          <w:sz w:val="28"/>
          <w:lang w:val="zh-CN"/>
        </w:rPr>
        <w:t>月</w:t>
      </w:r>
    </w:p>
    <w:p>
      <w:pPr>
        <w:rPr>
          <w:color w:val="000000"/>
          <w:sz w:val="28"/>
        </w:rPr>
      </w:pPr>
      <w:r>
        <w:rPr>
          <w:color w:val="000000"/>
          <w:sz w:val="28"/>
        </w:rPr>
        <w:br w:type="page"/>
      </w:r>
    </w:p>
    <w:sdt>
      <w:sdtPr>
        <w:rPr>
          <w:rFonts w:ascii="宋体" w:hAnsi="宋体" w:eastAsia="宋体" w:cstheme="minorBidi"/>
          <w:kern w:val="2"/>
          <w:sz w:val="21"/>
          <w:szCs w:val="22"/>
          <w:lang w:val="en-US" w:eastAsia="zh-CN" w:bidi="ar-SA"/>
        </w:rPr>
        <w:id w:val="147454066"/>
        <w15:color w:val="DBDBDB"/>
        <w:docPartObj>
          <w:docPartGallery w:val="Table of Contents"/>
          <w:docPartUnique/>
        </w:docPartObj>
      </w:sdtPr>
      <w:sdtEndPr>
        <w:rPr>
          <w:rFonts w:asciiTheme="minorHAnsi" w:hAnsiTheme="minorHAnsi" w:eastAsiaTheme="minorEastAsia" w:cstheme="minorBidi"/>
          <w:color w:val="000000"/>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6"/>
            <w:tabs>
              <w:tab w:val="right" w:leader="dot" w:pos="8306"/>
              <w:tab w:val="clear" w:pos="9345"/>
            </w:tabs>
          </w:pPr>
          <w:r>
            <w:rPr>
              <w:color w:val="000000"/>
              <w:sz w:val="28"/>
            </w:rPr>
            <w:fldChar w:fldCharType="begin"/>
          </w:r>
          <w:r>
            <w:rPr>
              <w:color w:val="000000"/>
              <w:sz w:val="28"/>
            </w:rPr>
            <w:instrText xml:space="preserve">TOC \o "1-1" \h \u </w:instrText>
          </w:r>
          <w:r>
            <w:rPr>
              <w:color w:val="000000"/>
              <w:sz w:val="28"/>
            </w:rPr>
            <w:fldChar w:fldCharType="separate"/>
          </w:r>
          <w:r>
            <w:rPr>
              <w:color w:val="000000"/>
            </w:rPr>
            <w:fldChar w:fldCharType="begin"/>
          </w:r>
          <w:r>
            <w:instrText xml:space="preserve"> HYPERLINK \l _Toc23355 </w:instrText>
          </w:r>
          <w:r>
            <w:fldChar w:fldCharType="separate"/>
          </w:r>
          <w:r>
            <w:rPr>
              <w:rFonts w:hint="eastAsia" w:cs="黑体" w:asciiTheme="minorEastAsia" w:hAnsiTheme="minorEastAsia" w:eastAsiaTheme="minorEastAsia"/>
              <w:bCs/>
              <w:kern w:val="44"/>
              <w:szCs w:val="32"/>
              <w:lang w:val="en-US" w:eastAsia="zh-CN" w:bidi="ar-SA"/>
            </w:rPr>
            <w:t>第一章 询价公告</w:t>
          </w:r>
          <w:r>
            <w:tab/>
          </w:r>
          <w:r>
            <w:fldChar w:fldCharType="begin"/>
          </w:r>
          <w:r>
            <w:instrText xml:space="preserve"> PAGEREF _Toc23355 \h </w:instrText>
          </w:r>
          <w:r>
            <w:fldChar w:fldCharType="separate"/>
          </w:r>
          <w:r>
            <w:t>2</w:t>
          </w:r>
          <w:r>
            <w:fldChar w:fldCharType="end"/>
          </w:r>
          <w:r>
            <w:rPr>
              <w:color w:val="000000"/>
            </w:rPr>
            <w:fldChar w:fldCharType="end"/>
          </w:r>
        </w:p>
        <w:p>
          <w:pPr>
            <w:pStyle w:val="16"/>
            <w:tabs>
              <w:tab w:val="right" w:leader="dot" w:pos="8306"/>
              <w:tab w:val="clear" w:pos="9345"/>
            </w:tabs>
            <w:rPr>
              <w:color w:val="000000"/>
            </w:rPr>
          </w:pPr>
          <w:r>
            <w:rPr>
              <w:color w:val="000000"/>
            </w:rPr>
            <w:fldChar w:fldCharType="begin"/>
          </w:r>
          <w:r>
            <w:instrText xml:space="preserve"> HYPERLINK \l _Toc12414 </w:instrText>
          </w:r>
          <w:r>
            <w:fldChar w:fldCharType="separate"/>
          </w:r>
          <w:r>
            <w:rPr>
              <w:rFonts w:hint="eastAsia" w:cs="宋体"/>
              <w:kern w:val="2"/>
              <w:szCs w:val="32"/>
            </w:rPr>
            <w:t>第二章 询价须知</w:t>
          </w:r>
          <w:r>
            <w:tab/>
          </w:r>
          <w:r>
            <w:fldChar w:fldCharType="begin"/>
          </w:r>
          <w:r>
            <w:instrText xml:space="preserve"> PAGEREF _Toc12414 \h </w:instrText>
          </w:r>
          <w:r>
            <w:fldChar w:fldCharType="separate"/>
          </w:r>
          <w:r>
            <w:t>4</w:t>
          </w:r>
          <w:r>
            <w:fldChar w:fldCharType="end"/>
          </w:r>
          <w:r>
            <w:rPr>
              <w:color w:val="000000"/>
            </w:rPr>
            <w:fldChar w:fldCharType="end"/>
          </w:r>
        </w:p>
        <w:p/>
        <w:p>
          <w:pPr>
            <w:rPr>
              <w:rFonts w:hint="default" w:cs="宋体" w:asciiTheme="minorHAnsi" w:hAnsiTheme="minorHAnsi" w:eastAsiaTheme="minorEastAsia"/>
              <w:b/>
              <w:bCs/>
              <w:caps/>
              <w:kern w:val="2"/>
              <w:sz w:val="20"/>
              <w:szCs w:val="32"/>
              <w:lang w:val="en-US" w:eastAsia="zh-CN" w:bidi="ar-SA"/>
            </w:rPr>
          </w:pPr>
          <w:r>
            <w:rPr>
              <w:rFonts w:hint="eastAsia" w:cs="宋体" w:asciiTheme="minorHAnsi" w:hAnsiTheme="minorHAnsi" w:eastAsiaTheme="minorEastAsia"/>
              <w:b/>
              <w:bCs/>
              <w:caps/>
              <w:kern w:val="2"/>
              <w:sz w:val="20"/>
              <w:szCs w:val="32"/>
              <w:lang w:val="en-US" w:eastAsia="zh-CN" w:bidi="ar-SA"/>
            </w:rPr>
            <w:t>第三章 评审办法</w:t>
          </w:r>
          <w:r>
            <w:rPr>
              <w:rFonts w:hint="eastAsia" w:cs="宋体"/>
              <w:b/>
              <w:bCs/>
              <w:caps/>
              <w:kern w:val="2"/>
              <w:sz w:val="20"/>
              <w:szCs w:val="32"/>
              <w:lang w:val="en-US" w:eastAsia="zh-CN" w:bidi="ar-SA"/>
            </w:rPr>
            <w:t>......................................................................................................................... ...8</w:t>
          </w:r>
        </w:p>
        <w:p>
          <w:pPr>
            <w:pStyle w:val="16"/>
            <w:tabs>
              <w:tab w:val="right" w:leader="dot" w:pos="8306"/>
              <w:tab w:val="clear" w:pos="9345"/>
            </w:tabs>
          </w:pPr>
          <w:r>
            <w:rPr>
              <w:color w:val="000000"/>
            </w:rPr>
            <w:fldChar w:fldCharType="begin"/>
          </w:r>
          <w:r>
            <w:instrText xml:space="preserve"> HYPERLINK \l _Toc324 </w:instrText>
          </w:r>
          <w:r>
            <w:fldChar w:fldCharType="separate"/>
          </w:r>
          <w:r>
            <w:rPr>
              <w:rFonts w:hint="eastAsia"/>
              <w:szCs w:val="32"/>
              <w:lang w:val="en-US" w:eastAsia="zh-CN"/>
            </w:rPr>
            <w:t>第四章 合同条款及格式</w:t>
          </w:r>
          <w:r>
            <w:tab/>
          </w:r>
          <w:r>
            <w:rPr>
              <w:rFonts w:hint="eastAsia"/>
              <w:lang w:val="en-US" w:eastAsia="zh-CN"/>
            </w:rPr>
            <w:t>9</w:t>
          </w:r>
          <w:r>
            <w:rPr>
              <w:color w:val="000000"/>
            </w:rPr>
            <w:fldChar w:fldCharType="end"/>
          </w:r>
        </w:p>
        <w:p>
          <w:pPr>
            <w:pStyle w:val="16"/>
            <w:tabs>
              <w:tab w:val="right" w:leader="dot" w:pos="8306"/>
              <w:tab w:val="clear" w:pos="9345"/>
            </w:tabs>
            <w:rPr>
              <w:rFonts w:hint="eastAsia"/>
              <w:color w:val="000000"/>
              <w:lang w:val="en-US" w:eastAsia="zh-CN"/>
            </w:rPr>
          </w:pPr>
          <w:r>
            <w:rPr>
              <w:color w:val="000000"/>
            </w:rPr>
            <w:fldChar w:fldCharType="begin"/>
          </w:r>
          <w:r>
            <w:instrText xml:space="preserve"> HYPERLINK \l _Toc21698 </w:instrText>
          </w:r>
          <w:r>
            <w:fldChar w:fldCharType="separate"/>
          </w:r>
          <w:r>
            <w:rPr>
              <w:rFonts w:hint="eastAsia"/>
              <w:szCs w:val="32"/>
              <w:lang w:val="en-US" w:eastAsia="zh-CN"/>
            </w:rPr>
            <w:t>第五章 采购清单</w:t>
          </w:r>
          <w:r>
            <w:tab/>
          </w:r>
          <w:r>
            <w:rPr>
              <w:color w:val="000000"/>
            </w:rPr>
            <w:fldChar w:fldCharType="end"/>
          </w:r>
          <w:r>
            <w:rPr>
              <w:rFonts w:hint="eastAsia"/>
              <w:color w:val="000000"/>
              <w:lang w:val="en-US" w:eastAsia="zh-CN"/>
            </w:rPr>
            <w:t>16</w:t>
          </w:r>
        </w:p>
        <w:p>
          <w:pPr>
            <w:rPr>
              <w:rFonts w:hint="default" w:asciiTheme="minorHAnsi" w:hAnsiTheme="minorHAnsi" w:eastAsiaTheme="minorEastAsia" w:cstheme="minorBidi"/>
              <w:b/>
              <w:bCs/>
              <w:caps/>
              <w:kern w:val="2"/>
              <w:sz w:val="20"/>
              <w:szCs w:val="32"/>
              <w:lang w:val="en-US" w:eastAsia="zh-CN" w:bidi="ar-SA"/>
            </w:rPr>
          </w:pPr>
          <w:r>
            <w:rPr>
              <w:rFonts w:hint="eastAsia" w:asciiTheme="minorHAnsi" w:hAnsiTheme="minorHAnsi" w:eastAsiaTheme="minorEastAsia" w:cstheme="minorBidi"/>
              <w:b/>
              <w:bCs/>
              <w:caps/>
              <w:kern w:val="2"/>
              <w:sz w:val="20"/>
              <w:szCs w:val="32"/>
              <w:lang w:val="en-US" w:eastAsia="zh-CN" w:bidi="ar-SA"/>
            </w:rPr>
            <w:t>第六章</w:t>
          </w:r>
          <w:r>
            <w:rPr>
              <w:rFonts w:hint="eastAsia" w:cstheme="minorBidi"/>
              <w:b/>
              <w:bCs/>
              <w:caps/>
              <w:kern w:val="2"/>
              <w:sz w:val="20"/>
              <w:szCs w:val="32"/>
              <w:lang w:val="en-US" w:eastAsia="zh-CN" w:bidi="ar-SA"/>
            </w:rPr>
            <w:t xml:space="preserve"> 响应文件格式...................................................................................................................18</w:t>
          </w:r>
        </w:p>
        <w:p>
          <w:pPr>
            <w:rPr>
              <w:rFonts w:asciiTheme="minorHAnsi" w:hAnsiTheme="minorHAnsi" w:eastAsiaTheme="minorEastAsia" w:cstheme="minorBidi"/>
              <w:color w:val="000000"/>
              <w:kern w:val="2"/>
              <w:sz w:val="21"/>
              <w:szCs w:val="22"/>
              <w:lang w:val="en-US" w:eastAsia="zh-CN" w:bidi="ar-SA"/>
            </w:rPr>
          </w:pPr>
          <w:r>
            <w:rPr>
              <w:color w:val="000000"/>
            </w:rPr>
            <w:fldChar w:fldCharType="end"/>
          </w:r>
        </w:p>
      </w:sdtContent>
    </w:sdt>
    <w:p>
      <w:pPr>
        <w:rPr>
          <w:rFonts w:asciiTheme="minorHAnsi" w:hAnsiTheme="minorHAnsi" w:eastAsiaTheme="minorEastAsia" w:cstheme="minorBidi"/>
          <w:color w:val="000000"/>
          <w:kern w:val="2"/>
          <w:sz w:val="21"/>
          <w:szCs w:val="22"/>
          <w:lang w:val="en-US" w:eastAsia="zh-CN" w:bidi="ar-SA"/>
        </w:rPr>
      </w:pPr>
    </w:p>
    <w:p>
      <w:pPr>
        <w:rPr>
          <w:rFonts w:asciiTheme="minorHAnsi" w:hAnsiTheme="minorHAnsi" w:eastAsiaTheme="minorEastAsia" w:cstheme="minorBidi"/>
          <w:color w:val="000000"/>
          <w:kern w:val="2"/>
          <w:sz w:val="21"/>
          <w:szCs w:val="22"/>
          <w:lang w:val="en-US" w:eastAsia="zh-CN" w:bidi="ar-SA"/>
        </w:rPr>
      </w:pPr>
    </w:p>
    <w:p>
      <w:pPr>
        <w:pStyle w:val="4"/>
        <w:bidi w:val="0"/>
        <w:jc w:val="center"/>
      </w:pPr>
      <w:bookmarkStart w:id="0" w:name="_Hlt101843627"/>
      <w:bookmarkEnd w:id="0"/>
      <w:bookmarkStart w:id="1" w:name="_Hlt101233737"/>
      <w:bookmarkEnd w:id="1"/>
      <w:bookmarkStart w:id="2" w:name="_Toc26975438"/>
      <w:bookmarkStart w:id="3" w:name="_Toc5869720"/>
      <w:r>
        <w:rPr>
          <w:rFonts w:hint="eastAsia" w:cs="黑体" w:asciiTheme="minorEastAsia" w:hAnsiTheme="minorEastAsia"/>
          <w:sz w:val="32"/>
          <w:szCs w:val="32"/>
        </w:rPr>
        <w:br w:type="page"/>
      </w:r>
      <w:bookmarkStart w:id="4" w:name="_Toc23355"/>
      <w:r>
        <w:rPr>
          <w:rFonts w:hint="eastAsia" w:cs="黑体" w:asciiTheme="minorEastAsia" w:hAnsiTheme="minorEastAsia" w:eastAsiaTheme="minorEastAsia"/>
          <w:b/>
          <w:bCs/>
          <w:kern w:val="44"/>
          <w:sz w:val="32"/>
          <w:szCs w:val="32"/>
          <w:lang w:val="en-US" w:eastAsia="zh-CN" w:bidi="ar-SA"/>
        </w:rPr>
        <w:t>第一章 询价公告</w:t>
      </w:r>
      <w:bookmarkEnd w:id="4"/>
    </w:p>
    <w:p>
      <w:pPr>
        <w:jc w:val="left"/>
        <w:rPr>
          <w:rFonts w:hint="eastAsia" w:asciiTheme="minorEastAsia" w:hAnsiTheme="minorEastAsia" w:eastAsiaTheme="minorEastAsia" w:cstheme="minorEastAsia"/>
          <w:sz w:val="21"/>
          <w:szCs w:val="21"/>
        </w:rPr>
      </w:pPr>
      <w:r>
        <w:rPr>
          <w:rFonts w:hint="eastAsia" w:ascii="宋体"/>
          <w:color w:val="auto"/>
          <w:sz w:val="21"/>
          <w:szCs w:val="21"/>
          <w:highlight w:val="none"/>
          <w:u w:val="single"/>
          <w:lang w:val="en-US" w:eastAsia="zh-CN"/>
        </w:rPr>
        <w:t xml:space="preserve">  泸州汇鑫环保科技有限公司</w:t>
      </w:r>
      <w:r>
        <w:rPr>
          <w:rFonts w:hint="eastAsia" w:ascii="宋体"/>
          <w:color w:val="auto"/>
          <w:sz w:val="21"/>
          <w:szCs w:val="21"/>
          <w:highlight w:val="none"/>
          <w:u w:val="none"/>
          <w:lang w:val="en-US" w:eastAsia="zh-CN"/>
        </w:rPr>
        <w:t>就</w:t>
      </w:r>
      <w:r>
        <w:rPr>
          <w:rFonts w:hint="eastAsia" w:ascii="宋体"/>
          <w:color w:val="auto"/>
          <w:sz w:val="21"/>
          <w:szCs w:val="21"/>
          <w:highlight w:val="none"/>
          <w:u w:val="single"/>
          <w:lang w:val="en-US" w:eastAsia="zh-CN"/>
        </w:rPr>
        <w:t>污水处理厂2023年第三方水质检测项目组</w:t>
      </w:r>
      <w:r>
        <w:rPr>
          <w:rFonts w:hint="eastAsia" w:asciiTheme="minorEastAsia" w:hAnsiTheme="minorEastAsia" w:eastAsiaTheme="minorEastAsia" w:cstheme="minorEastAsia"/>
          <w:color w:val="000000"/>
          <w:kern w:val="0"/>
          <w:sz w:val="21"/>
          <w:szCs w:val="21"/>
          <w:lang w:val="en-US" w:eastAsia="zh-CN" w:bidi="ar"/>
        </w:rPr>
        <w:t xml:space="preserve">织询价采购，欢迎符合本项目资格条件的潜在供应商参与询价。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一、采购项目概况 </w:t>
      </w:r>
    </w:p>
    <w:p>
      <w:pPr>
        <w:spacing w:line="336" w:lineRule="auto"/>
        <w:ind w:right="31" w:rightChars="15" w:firstLine="420" w:firstLineChars="200"/>
        <w:rPr>
          <w:rFonts w:hint="eastAsia"/>
          <w:color w:val="000000"/>
          <w:szCs w:val="21"/>
          <w:lang w:val="en-US" w:eastAsia="zh-CN"/>
        </w:rPr>
      </w:pPr>
      <w:r>
        <w:rPr>
          <w:rFonts w:hint="eastAsia"/>
          <w:color w:val="000000"/>
          <w:szCs w:val="21"/>
        </w:rPr>
        <w:t>1</w:t>
      </w:r>
      <w:r>
        <w:rPr>
          <w:rFonts w:hint="eastAsia"/>
          <w:color w:val="000000"/>
          <w:szCs w:val="21"/>
          <w:lang w:eastAsia="zh-CN"/>
        </w:rPr>
        <w:t>、</w:t>
      </w:r>
      <w:r>
        <w:rPr>
          <w:rFonts w:hint="eastAsia"/>
          <w:color w:val="000000"/>
          <w:szCs w:val="21"/>
        </w:rPr>
        <w:t>采购项目名称：</w:t>
      </w:r>
      <w:r>
        <w:rPr>
          <w:rFonts w:hint="eastAsia" w:ascii="宋体"/>
          <w:color w:val="auto"/>
          <w:sz w:val="21"/>
          <w:szCs w:val="21"/>
          <w:highlight w:val="none"/>
          <w:u w:val="single"/>
          <w:lang w:val="en-US" w:eastAsia="zh-CN"/>
        </w:rPr>
        <w:t>污水处理厂2023年第三方水质检测项目</w:t>
      </w:r>
      <w:r>
        <w:rPr>
          <w:rFonts w:hint="eastAsia"/>
          <w:color w:val="000000"/>
          <w:szCs w:val="21"/>
          <w:lang w:val="en-US" w:eastAsia="zh-CN"/>
        </w:rPr>
        <w:t>询价采购</w:t>
      </w:r>
    </w:p>
    <w:p>
      <w:pPr>
        <w:spacing w:line="336" w:lineRule="auto"/>
        <w:ind w:right="31" w:rightChars="15" w:firstLine="420" w:firstLineChars="200"/>
        <w:rPr>
          <w:rFonts w:hint="eastAsia" w:eastAsiaTheme="minorEastAsia"/>
          <w:b/>
          <w:bCs/>
          <w:szCs w:val="21"/>
          <w:lang w:eastAsia="zh-CN"/>
        </w:rPr>
      </w:pPr>
      <w:r>
        <w:rPr>
          <w:rFonts w:hint="eastAsia"/>
          <w:szCs w:val="21"/>
        </w:rPr>
        <w:t>2</w:t>
      </w:r>
      <w:r>
        <w:rPr>
          <w:rFonts w:hint="eastAsia"/>
          <w:szCs w:val="21"/>
          <w:lang w:eastAsia="zh-CN"/>
        </w:rPr>
        <w:t>、</w:t>
      </w:r>
      <w:r>
        <w:rPr>
          <w:rFonts w:hint="eastAsia"/>
          <w:szCs w:val="21"/>
        </w:rPr>
        <w:t>资金来源：</w:t>
      </w:r>
      <w:r>
        <w:rPr>
          <w:rFonts w:hint="eastAsia"/>
          <w:szCs w:val="21"/>
          <w:lang w:val="en-US" w:eastAsia="zh-CN"/>
        </w:rPr>
        <w:t xml:space="preserve">自筹  </w:t>
      </w:r>
    </w:p>
    <w:p>
      <w:pPr>
        <w:spacing w:line="336" w:lineRule="auto"/>
        <w:ind w:firstLine="420" w:firstLineChars="200"/>
        <w:rPr>
          <w:rFonts w:hint="eastAsia" w:eastAsiaTheme="minorEastAsia"/>
          <w:color w:val="000000"/>
          <w:szCs w:val="21"/>
          <w:lang w:eastAsia="zh-CN"/>
        </w:rPr>
      </w:pPr>
      <w:r>
        <w:rPr>
          <w:rFonts w:hint="eastAsia"/>
          <w:color w:val="000000"/>
          <w:szCs w:val="21"/>
        </w:rPr>
        <w:t>3</w:t>
      </w:r>
      <w:r>
        <w:rPr>
          <w:rFonts w:hint="eastAsia"/>
          <w:color w:val="000000"/>
          <w:szCs w:val="21"/>
          <w:lang w:eastAsia="zh-CN"/>
        </w:rPr>
        <w:t>、</w:t>
      </w:r>
      <w:r>
        <w:rPr>
          <w:rFonts w:hint="eastAsia"/>
          <w:color w:val="000000"/>
          <w:szCs w:val="21"/>
        </w:rPr>
        <w:t>采购项目内容及预算资金：</w:t>
      </w:r>
      <w:r>
        <w:rPr>
          <w:rFonts w:hint="eastAsia"/>
          <w:color w:val="000000"/>
          <w:szCs w:val="21"/>
          <w:lang w:val="en-US" w:eastAsia="zh-CN"/>
        </w:rPr>
        <w:t>控制价</w:t>
      </w:r>
      <w:r>
        <w:rPr>
          <w:rFonts w:hint="eastAsia" w:cs="宋体" w:eastAsiaTheme="minorEastAsia"/>
          <w:color w:val="auto"/>
          <w:kern w:val="0"/>
          <w:sz w:val="21"/>
          <w:szCs w:val="21"/>
          <w:highlight w:val="none"/>
          <w:lang w:val="en-US" w:eastAsia="zh-CN" w:bidi="ar-SA"/>
        </w:rPr>
        <w:t>356207.72</w:t>
      </w:r>
      <w:r>
        <w:rPr>
          <w:rFonts w:hint="eastAsia"/>
          <w:color w:val="000000"/>
          <w:szCs w:val="21"/>
          <w:lang w:val="en-US" w:eastAsia="zh-CN"/>
        </w:rPr>
        <w:t>元。</w:t>
      </w:r>
    </w:p>
    <w:p>
      <w:pPr>
        <w:spacing w:line="336" w:lineRule="auto"/>
        <w:ind w:firstLine="420" w:firstLineChars="200"/>
        <w:rPr>
          <w:rFonts w:hint="default"/>
          <w:color w:val="000000"/>
          <w:szCs w:val="21"/>
          <w:lang w:val="en-US" w:eastAsia="zh-CN"/>
        </w:rPr>
      </w:pPr>
      <w:r>
        <w:rPr>
          <w:rFonts w:hint="eastAsia"/>
          <w:color w:val="000000"/>
          <w:szCs w:val="21"/>
        </w:rPr>
        <w:t>4</w:t>
      </w:r>
      <w:r>
        <w:rPr>
          <w:rFonts w:hint="eastAsia"/>
          <w:color w:val="000000"/>
          <w:szCs w:val="21"/>
          <w:lang w:eastAsia="zh-CN"/>
        </w:rPr>
        <w:t>、</w:t>
      </w:r>
      <w:r>
        <w:rPr>
          <w:rFonts w:hint="eastAsia"/>
          <w:color w:val="000000"/>
          <w:szCs w:val="21"/>
        </w:rPr>
        <w:t>交货期</w:t>
      </w:r>
      <w:r>
        <w:rPr>
          <w:rFonts w:hint="eastAsia"/>
          <w:color w:val="000000"/>
          <w:szCs w:val="21"/>
          <w:lang w:val="en-US" w:eastAsia="zh-CN"/>
        </w:rPr>
        <w:t>/供货周期</w:t>
      </w:r>
      <w:r>
        <w:rPr>
          <w:rFonts w:hint="eastAsia"/>
          <w:color w:val="000000"/>
          <w:szCs w:val="21"/>
        </w:rPr>
        <w:t>：</w:t>
      </w:r>
      <w:r>
        <w:rPr>
          <w:rFonts w:hint="eastAsia"/>
          <w:color w:val="000000"/>
          <w:szCs w:val="21"/>
          <w:lang w:val="en-US" w:eastAsia="zh-CN"/>
        </w:rPr>
        <w:t>以合同约定为准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二、供应商参加本次询价应具备下列条件： </w:t>
      </w:r>
    </w:p>
    <w:p>
      <w:pPr>
        <w:spacing w:line="336" w:lineRule="auto"/>
        <w:ind w:firstLine="420" w:firstLineChars="20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1、一般要求：</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（1）具有独立承担民事责任的能力；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（2）具有良好的商业信誉和健全的财务会计制度；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（3）具有履行合同所必需的设备和专业技术能力；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（4）具有依法缴纳税收和社会保障资金的良好记录；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（6）法律、行政法规规定的其他条件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（7）具有本询价文件对询价供应商所规定的资质条件。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2、资质要求：</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cs="宋体" w:asciiTheme="minorEastAsia" w:hAnsiTheme="minorEastAsia" w:eastAsiaTheme="minorEastAsia"/>
          <w:color w:val="000000"/>
          <w:kern w:val="2"/>
          <w:sz w:val="21"/>
          <w:szCs w:val="21"/>
          <w:u w:val="single"/>
          <w:lang w:val="en-US" w:eastAsia="zh-CN" w:bidi="ar-SA"/>
        </w:rPr>
        <w:t>检测单位</w:t>
      </w:r>
      <w:r>
        <w:rPr>
          <w:rFonts w:hint="default" w:cs="宋体" w:asciiTheme="minorEastAsia" w:hAnsiTheme="minorEastAsia" w:eastAsiaTheme="minorEastAsia"/>
          <w:color w:val="000000"/>
          <w:kern w:val="2"/>
          <w:sz w:val="21"/>
          <w:szCs w:val="21"/>
          <w:u w:val="single"/>
          <w:lang w:val="en-US" w:eastAsia="zh-CN" w:bidi="ar-SA"/>
        </w:rPr>
        <w:t>须具有省级及以上质量技术监督部门颁发的有效的《检验检测机构资质认定证书》（CMA）及其证书附表。</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3、其他要求：</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cstheme="minorEastAsia"/>
          <w:color w:val="000000"/>
          <w:kern w:val="0"/>
          <w:sz w:val="21"/>
          <w:szCs w:val="21"/>
          <w:u w:val="single"/>
          <w:lang w:val="en-US" w:eastAsia="zh-CN" w:bidi="ar"/>
        </w:rPr>
        <w:t>具备独立法人资格</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4、本项目</w:t>
      </w:r>
      <w:r>
        <w:rPr>
          <w:rFonts w:hint="eastAsia" w:asciiTheme="minorEastAsia" w:hAnsiTheme="minorEastAsia" w:eastAsiaTheme="minorEastAsia" w:cstheme="minorEastAsia"/>
          <w:color w:val="000000"/>
          <w:kern w:val="0"/>
          <w:sz w:val="21"/>
          <w:szCs w:val="21"/>
          <w:u w:val="single"/>
          <w:lang w:val="en-US" w:eastAsia="zh-CN" w:bidi="ar"/>
        </w:rPr>
        <w:t xml:space="preserve"> （不接受） </w:t>
      </w:r>
      <w:r>
        <w:rPr>
          <w:rFonts w:hint="eastAsia" w:asciiTheme="minorEastAsia" w:hAnsiTheme="minorEastAsia" w:eastAsiaTheme="minorEastAsia" w:cstheme="minorEastAsia"/>
          <w:color w:val="000000"/>
          <w:kern w:val="0"/>
          <w:sz w:val="21"/>
          <w:szCs w:val="21"/>
          <w:lang w:val="en-US" w:eastAsia="zh-CN" w:bidi="ar"/>
        </w:rPr>
        <w:t xml:space="preserve">联合体参加询价。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三、</w:t>
      </w:r>
      <w:r>
        <w:rPr>
          <w:rFonts w:hint="eastAsia" w:asciiTheme="minorEastAsia" w:hAnsiTheme="minorEastAsia" w:cstheme="minorEastAsia"/>
          <w:b/>
          <w:color w:val="000000"/>
          <w:kern w:val="0"/>
          <w:sz w:val="21"/>
          <w:szCs w:val="21"/>
          <w:lang w:val="en-US" w:eastAsia="zh-CN" w:bidi="ar"/>
        </w:rPr>
        <w:t>询价响应文件格式文件的获取</w:t>
      </w:r>
      <w:r>
        <w:rPr>
          <w:rFonts w:hint="eastAsia" w:asciiTheme="minorEastAsia" w:hAnsiTheme="minorEastAsia" w:eastAsiaTheme="minorEastAsia" w:cstheme="minorEastAsia"/>
          <w:b/>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□向采购人领取书面文件。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□向采购人索取电子文件。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☑其他</w:t>
      </w:r>
      <w:r>
        <w:rPr>
          <w:rFonts w:hint="eastAsia" w:ascii="宋体" w:hAnsi="宋体" w:eastAsia="宋体" w:cs="宋体"/>
          <w:color w:val="000000"/>
          <w:kern w:val="0"/>
          <w:sz w:val="21"/>
          <w:szCs w:val="21"/>
          <w:u w:val="single"/>
          <w:lang w:val="en-US" w:eastAsia="zh-CN" w:bidi="ar"/>
        </w:rPr>
        <w:t xml:space="preserve"> 网站下载电子档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四、询价响应文件递交截止时间及递交地点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☑向采购人递交书面询价响应文件（密封邮寄），递交的截止时间（询价截止时间，下同）为</w:t>
      </w:r>
      <w:r>
        <w:rPr>
          <w:rFonts w:hint="eastAsia" w:ascii="宋体" w:hAnsi="宋体" w:eastAsia="宋体" w:cs="宋体"/>
          <w:color w:val="000000"/>
          <w:kern w:val="0"/>
          <w:sz w:val="21"/>
          <w:szCs w:val="21"/>
          <w:u w:val="single"/>
          <w:lang w:val="en-US" w:eastAsia="zh-CN" w:bidi="ar"/>
        </w:rPr>
        <w:t xml:space="preserve"> 2023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9</w:t>
      </w:r>
      <w:r>
        <w:rPr>
          <w:rFonts w:hint="eastAsia" w:ascii="宋体" w:hAnsi="宋体" w:eastAsia="宋体" w:cs="宋体"/>
          <w:color w:val="000000"/>
          <w:kern w:val="0"/>
          <w:sz w:val="21"/>
          <w:szCs w:val="21"/>
          <w:lang w:val="en-US" w:eastAsia="zh-CN" w:bidi="ar"/>
        </w:rPr>
        <w:t xml:space="preserve">月 </w:t>
      </w:r>
      <w:r>
        <w:rPr>
          <w:rFonts w:hint="eastAsia" w:ascii="宋体" w:hAnsi="宋体" w:eastAsia="宋体" w:cs="宋体"/>
          <w:color w:val="000000"/>
          <w:kern w:val="0"/>
          <w:sz w:val="21"/>
          <w:szCs w:val="21"/>
          <w:highlight w:val="none"/>
          <w:u w:val="single"/>
          <w:lang w:val="en-US" w:eastAsia="zh-CN" w:bidi="ar"/>
        </w:rPr>
        <w:t xml:space="preserve">4 </w:t>
      </w:r>
      <w:r>
        <w:rPr>
          <w:rFonts w:hint="eastAsia" w:ascii="宋体" w:hAnsi="宋体" w:eastAsia="宋体" w:cs="宋体"/>
          <w:color w:val="000000"/>
          <w:kern w:val="0"/>
          <w:sz w:val="21"/>
          <w:szCs w:val="21"/>
          <w:lang w:val="en-US" w:eastAsia="zh-CN" w:bidi="ar"/>
        </w:rPr>
        <w:t>日</w:t>
      </w:r>
      <w:r>
        <w:rPr>
          <w:rFonts w:hint="eastAsia" w:ascii="宋体" w:hAnsi="宋体" w:eastAsia="宋体" w:cs="宋体"/>
          <w:color w:val="000000"/>
          <w:kern w:val="0"/>
          <w:sz w:val="21"/>
          <w:szCs w:val="21"/>
          <w:u w:val="single"/>
          <w:lang w:val="en-US" w:eastAsia="zh-CN" w:bidi="ar"/>
        </w:rPr>
        <w:t xml:space="preserve"> 17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00 </w:t>
      </w:r>
      <w:r>
        <w:rPr>
          <w:rFonts w:hint="eastAsia" w:ascii="宋体" w:hAnsi="宋体" w:eastAsia="宋体" w:cs="宋体"/>
          <w:color w:val="000000"/>
          <w:kern w:val="0"/>
          <w:sz w:val="21"/>
          <w:szCs w:val="21"/>
          <w:lang w:val="en-US" w:eastAsia="zh-CN" w:bidi="ar"/>
        </w:rPr>
        <w:t>分，地点为</w:t>
      </w:r>
      <w:r>
        <w:rPr>
          <w:rFonts w:hint="eastAsia" w:ascii="宋体" w:hAnsi="宋体" w:eastAsia="宋体" w:cs="宋体"/>
          <w:color w:val="000000"/>
          <w:kern w:val="0"/>
          <w:sz w:val="21"/>
          <w:szCs w:val="21"/>
          <w:u w:val="single"/>
          <w:lang w:val="en-US" w:eastAsia="zh-CN" w:bidi="ar"/>
        </w:rPr>
        <w:t xml:space="preserve"> 合江县荔城大道198号合江县政务大楼14楼四川占川项目管理咨询有限公司1408号办公室接收人王女士0830-5135885 。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□询价响应文件以电子邮件方式向采购人递交，递交的截止时间（询价截止时间，下同）为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□询价响应文件以传真方式向采购人递交，递交的截止时间（询价截止时间，下同） 为 </w:t>
      </w:r>
      <w:r>
        <w:rPr>
          <w:rFonts w:hint="eastAsia" w:ascii="宋体" w:hAnsi="宋体" w:eastAsia="宋体" w:cs="宋体"/>
          <w:color w:val="000000"/>
          <w:kern w:val="0"/>
          <w:sz w:val="21"/>
          <w:szCs w:val="21"/>
          <w:u w:val="single"/>
          <w:lang w:val="en-US" w:eastAsia="zh-CN" w:bidi="ar"/>
        </w:rPr>
        <w:t xml:space="preserve">年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□其他递交方式：</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逾期送达的或者未按上述要求前送达的询价响应文件，采购人不予受理。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五、发布媒介 </w:t>
      </w:r>
    </w:p>
    <w:p>
      <w:pPr>
        <w:keepNext w:val="0"/>
        <w:keepLines w:val="0"/>
        <w:pageBreakBefore w:val="0"/>
        <w:widowControl/>
        <w:suppressLineNumbers w:val="0"/>
        <w:kinsoku/>
        <w:wordWrap/>
        <w:overflowPunct/>
        <w:topLinePunct w:val="0"/>
        <w:autoSpaceDE/>
        <w:autoSpaceDN/>
        <w:bidi w:val="0"/>
        <w:adjustRightInd/>
        <w:snapToGrid/>
        <w:spacing w:line="360" w:lineRule="auto"/>
        <w:ind w:left="2310" w:leftChars="200" w:hanging="1890" w:hangingChars="9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 本询价公告在</w:t>
      </w:r>
      <w:r>
        <w:rPr>
          <w:rFonts w:hint="eastAsia" w:asciiTheme="minorEastAsia" w:hAnsiTheme="minorEastAsia" w:eastAsiaTheme="minorEastAsia" w:cstheme="minorEastAsia"/>
          <w:color w:val="000000"/>
          <w:kern w:val="0"/>
          <w:sz w:val="21"/>
          <w:szCs w:val="21"/>
          <w:u w:val="single"/>
          <w:lang w:val="en-US" w:eastAsia="zh-CN" w:bidi="ar"/>
        </w:rPr>
        <w:t>（</w:t>
      </w:r>
      <w:r>
        <w:rPr>
          <w:rFonts w:hint="eastAsia" w:asciiTheme="minorEastAsia" w:hAnsiTheme="minorEastAsia" w:cstheme="minorEastAsia"/>
          <w:color w:val="000000"/>
          <w:kern w:val="0"/>
          <w:sz w:val="21"/>
          <w:szCs w:val="21"/>
          <w:u w:val="single"/>
          <w:lang w:val="en-US" w:eastAsia="zh-CN" w:bidi="ar"/>
        </w:rPr>
        <w:t>泸州阜阳投资集团有限公司官网公式栏</w:t>
      </w:r>
      <w:r>
        <w:rPr>
          <w:rFonts w:hint="eastAsia" w:asciiTheme="minorEastAsia" w:hAnsiTheme="minorEastAsia" w:eastAsiaTheme="minorEastAsia" w:cstheme="minorEastAsia"/>
          <w:color w:val="000000"/>
          <w:kern w:val="0"/>
          <w:sz w:val="21"/>
          <w:szCs w:val="21"/>
          <w:u w:val="single"/>
          <w:lang w:val="en-US" w:eastAsia="zh-CN" w:bidi="ar"/>
        </w:rPr>
        <w:t>）</w:t>
      </w:r>
      <w:r>
        <w:rPr>
          <w:rFonts w:hint="eastAsia" w:asciiTheme="minorEastAsia" w:hAnsiTheme="minorEastAsia" w:eastAsiaTheme="minorEastAsia" w:cstheme="minorEastAsia"/>
          <w:color w:val="000000"/>
          <w:kern w:val="0"/>
          <w:sz w:val="21"/>
          <w:szCs w:val="21"/>
          <w:lang w:val="en-US" w:eastAsia="zh-CN" w:bidi="ar"/>
        </w:rPr>
        <w:t>上发布。</w:t>
      </w:r>
      <w:r>
        <w:rPr>
          <w:rFonts w:hint="eastAsia" w:asciiTheme="minorEastAsia" w:hAnsiTheme="minorEastAsia" w:cstheme="minorEastAsia"/>
          <w:color w:val="000000"/>
          <w:kern w:val="0"/>
          <w:sz w:val="21"/>
          <w:szCs w:val="21"/>
          <w:u w:val="single"/>
          <w:lang w:val="en-US" w:eastAsia="zh-CN" w:bidi="ar"/>
        </w:rPr>
        <w:t>http://www.lzfyjt.com/gsgg/</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六、联系方式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采购人（全称）：</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泸州汇鑫环保科技有限公司</w:t>
      </w:r>
      <w:bookmarkStart w:id="23" w:name="_GoBack"/>
      <w:bookmarkEnd w:id="23"/>
      <w:r>
        <w:rPr>
          <w:rFonts w:hint="eastAsia" w:asciiTheme="minorEastAsia" w:hAnsiTheme="minorEastAsia" w:cstheme="minorEastAsia"/>
          <w:b/>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地 址：</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荔城大道190号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邮 编：</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人：</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王先生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联 系 电 话：</w:t>
      </w:r>
      <w:r>
        <w:rPr>
          <w:rFonts w:hint="eastAsia" w:asciiTheme="minorEastAsia" w:hAnsiTheme="minorEastAsia" w:cstheme="minorEastAsia"/>
          <w:b/>
          <w:color w:val="000000"/>
          <w:kern w:val="0"/>
          <w:sz w:val="21"/>
          <w:szCs w:val="21"/>
          <w:lang w:val="en-US" w:eastAsia="zh-CN" w:bidi="ar"/>
        </w:rPr>
        <w:t>0830-5135801</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监督人：泸州阜阳投资集团有限公司招标采购中心</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邮</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编：</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人：</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王女士</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lang w:val="en-US" w:eastAsia="zh-CN"/>
        </w:rPr>
      </w:pPr>
      <w:r>
        <w:rPr>
          <w:rFonts w:hint="eastAsia" w:asciiTheme="minorEastAsia" w:hAnsiTheme="minorEastAsia" w:eastAsiaTheme="minorEastAsia" w:cstheme="minorEastAsia"/>
          <w:color w:val="000000"/>
          <w:kern w:val="0"/>
          <w:sz w:val="21"/>
          <w:szCs w:val="21"/>
          <w:lang w:val="en-US" w:eastAsia="zh-CN" w:bidi="ar"/>
        </w:rPr>
        <w:t>联系电话：</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0830-5135885</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color w:val="000000"/>
          <w:kern w:val="0"/>
          <w:sz w:val="21"/>
          <w:szCs w:val="21"/>
          <w:lang w:val="en-US" w:eastAsia="zh-CN" w:bidi="ar"/>
        </w:rPr>
        <w:t>2023</w:t>
      </w:r>
      <w:r>
        <w:rPr>
          <w:rFonts w:hint="eastAsia" w:asciiTheme="minorEastAsia" w:hAnsiTheme="minorEastAsia" w:eastAsiaTheme="minorEastAsia" w:cstheme="minorEastAsia"/>
          <w:color w:val="000000"/>
          <w:kern w:val="0"/>
          <w:sz w:val="21"/>
          <w:szCs w:val="21"/>
          <w:lang w:val="en-US" w:eastAsia="zh-CN" w:bidi="ar"/>
        </w:rPr>
        <w:t>年</w:t>
      </w:r>
      <w:r>
        <w:rPr>
          <w:rFonts w:hint="eastAsia" w:asciiTheme="minorEastAsia" w:hAnsiTheme="minorEastAsia" w:cstheme="minorEastAsia"/>
          <w:color w:val="000000"/>
          <w:kern w:val="0"/>
          <w:sz w:val="21"/>
          <w:szCs w:val="21"/>
          <w:lang w:val="en-US" w:eastAsia="zh-CN" w:bidi="ar"/>
        </w:rPr>
        <w:t>8</w:t>
      </w:r>
      <w:r>
        <w:rPr>
          <w:rFonts w:hint="eastAsia" w:asciiTheme="minorEastAsia" w:hAnsiTheme="minorEastAsia" w:eastAsiaTheme="minorEastAsia" w:cstheme="minorEastAsia"/>
          <w:color w:val="000000"/>
          <w:kern w:val="0"/>
          <w:sz w:val="21"/>
          <w:szCs w:val="21"/>
          <w:lang w:val="en-US" w:eastAsia="zh-CN" w:bidi="ar"/>
        </w:rPr>
        <w:t>月</w:t>
      </w:r>
      <w:r>
        <w:rPr>
          <w:rFonts w:hint="eastAsia" w:asciiTheme="minorEastAsia" w:hAnsiTheme="minorEastAsia" w:cstheme="minorEastAsia"/>
          <w:color w:val="000000"/>
          <w:kern w:val="0"/>
          <w:sz w:val="21"/>
          <w:szCs w:val="21"/>
          <w:lang w:val="en-US" w:eastAsia="zh-CN" w:bidi="ar"/>
        </w:rPr>
        <w:t>28</w:t>
      </w:r>
      <w:r>
        <w:rPr>
          <w:rFonts w:hint="eastAsia" w:asciiTheme="minorEastAsia" w:hAnsiTheme="minorEastAsia" w:eastAsiaTheme="minorEastAsia" w:cstheme="minorEastAsia"/>
          <w:color w:val="000000"/>
          <w:kern w:val="0"/>
          <w:sz w:val="21"/>
          <w:szCs w:val="21"/>
          <w:lang w:val="en-US" w:eastAsia="zh-CN" w:bidi="ar"/>
        </w:rPr>
        <w:t>日</w:t>
      </w:r>
    </w:p>
    <w:p>
      <w:pPr>
        <w:rPr>
          <w:szCs w:val="21"/>
        </w:rPr>
      </w:pPr>
      <w:r>
        <w:rPr>
          <w:rFonts w:hint="eastAsia" w:cs="黑体" w:asciiTheme="minorEastAsia" w:hAnsiTheme="minorEastAsia"/>
          <w:sz w:val="24"/>
          <w:szCs w:val="24"/>
        </w:rPr>
        <w:br w:type="page"/>
      </w:r>
      <w:bookmarkEnd w:id="2"/>
      <w:bookmarkEnd w:id="3"/>
      <w:bookmarkStart w:id="5" w:name="_Toc213397009"/>
      <w:bookmarkStart w:id="6" w:name="_Toc213396759"/>
      <w:bookmarkStart w:id="7" w:name="_Toc213396945"/>
      <w:bookmarkStart w:id="8" w:name="_Toc213496267"/>
      <w:bookmarkStart w:id="9" w:name="_Toc217446031"/>
    </w:p>
    <w:p>
      <w:pPr>
        <w:pStyle w:val="4"/>
        <w:keepNext w:val="0"/>
        <w:keepLines w:val="0"/>
        <w:numPr>
          <w:ilvl w:val="0"/>
          <w:numId w:val="1"/>
        </w:numPr>
        <w:spacing w:before="0" w:after="0" w:line="240" w:lineRule="auto"/>
        <w:jc w:val="center"/>
        <w:rPr>
          <w:rFonts w:cs="宋体"/>
          <w:kern w:val="2"/>
          <w:sz w:val="32"/>
          <w:szCs w:val="32"/>
        </w:rPr>
      </w:pPr>
      <w:bookmarkStart w:id="10" w:name="_Toc12414"/>
      <w:bookmarkStart w:id="11" w:name="_Toc5869721"/>
      <w:bookmarkStart w:id="12" w:name="_Toc26975439"/>
      <w:r>
        <w:rPr>
          <w:rFonts w:hint="eastAsia" w:cs="宋体"/>
          <w:kern w:val="2"/>
          <w:sz w:val="32"/>
          <w:szCs w:val="32"/>
        </w:rPr>
        <w:t>询价须知</w:t>
      </w:r>
      <w:bookmarkEnd w:id="5"/>
      <w:bookmarkEnd w:id="6"/>
      <w:bookmarkEnd w:id="7"/>
      <w:bookmarkEnd w:id="8"/>
      <w:bookmarkEnd w:id="9"/>
      <w:bookmarkEnd w:id="10"/>
      <w:bookmarkEnd w:id="11"/>
      <w:bookmarkEnd w:id="12"/>
    </w:p>
    <w:p>
      <w:pPr>
        <w:pStyle w:val="5"/>
        <w:jc w:val="center"/>
        <w:rPr>
          <w:rFonts w:ascii="宋体" w:hAnsi="宋体" w:eastAsia="宋体" w:cs="宋体"/>
          <w:bCs w:val="0"/>
          <w:szCs w:val="36"/>
        </w:rPr>
      </w:pPr>
      <w:r>
        <w:rPr>
          <w:rFonts w:hint="eastAsia" w:ascii="宋体" w:hAnsi="宋体" w:eastAsia="宋体" w:cs="宋体"/>
          <w:bCs w:val="0"/>
          <w:szCs w:val="36"/>
        </w:rPr>
        <w:t>询价</w:t>
      </w:r>
      <w:r>
        <w:rPr>
          <w:rFonts w:hint="eastAsia" w:ascii="宋体" w:hAnsi="宋体" w:eastAsia="宋体" w:cs="宋体"/>
          <w:bCs w:val="0"/>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7"/>
              <w:ind w:left="9"/>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序号 </w:t>
            </w:r>
          </w:p>
        </w:tc>
        <w:tc>
          <w:tcPr>
            <w:tcW w:w="2268" w:type="dxa"/>
            <w:vAlign w:val="center"/>
          </w:tcPr>
          <w:p>
            <w:pPr>
              <w:pStyle w:val="27"/>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条款名称 </w:t>
            </w:r>
          </w:p>
        </w:tc>
        <w:tc>
          <w:tcPr>
            <w:tcW w:w="7211" w:type="dxa"/>
            <w:vAlign w:val="center"/>
          </w:tcPr>
          <w:p>
            <w:pPr>
              <w:pStyle w:val="27"/>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7"/>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w:t>
            </w:r>
          </w:p>
        </w:tc>
        <w:tc>
          <w:tcPr>
            <w:tcW w:w="2268" w:type="dxa"/>
            <w:vAlign w:val="center"/>
          </w:tcPr>
          <w:p>
            <w:pPr>
              <w:pStyle w:val="27"/>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采购人</w:t>
            </w:r>
          </w:p>
        </w:tc>
        <w:tc>
          <w:tcPr>
            <w:tcW w:w="7211" w:type="dxa"/>
            <w:vAlign w:val="center"/>
          </w:tcPr>
          <w:p>
            <w:pPr>
              <w:ind w:left="38"/>
              <w:jc w:val="left"/>
              <w:rPr>
                <w:rFonts w:hint="eastAsia" w:asciiTheme="minorEastAsia" w:hAnsiTheme="minorEastAsia" w:eastAsiaTheme="minorEastAsia"/>
                <w:color w:val="000000"/>
                <w:szCs w:val="21"/>
                <w:lang w:eastAsia="zh-CN"/>
              </w:rPr>
            </w:pPr>
            <w:r>
              <w:rPr>
                <w:rFonts w:hint="eastAsia" w:asciiTheme="minorEastAsia" w:hAnsiTheme="minorEastAsia"/>
                <w:color w:val="000000"/>
                <w:szCs w:val="21"/>
              </w:rPr>
              <w:t>名称：</w:t>
            </w:r>
            <w:r>
              <w:rPr>
                <w:rFonts w:hint="eastAsia" w:asciiTheme="minorEastAsia" w:hAnsiTheme="minorEastAsia"/>
                <w:color w:val="000000"/>
                <w:szCs w:val="21"/>
                <w:lang w:val="en-US" w:eastAsia="zh-CN"/>
              </w:rPr>
              <w:t xml:space="preserve"> 泸州汇鑫环保科技有限公司  地址：荔城大道190号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27"/>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2</w:t>
            </w:r>
          </w:p>
        </w:tc>
        <w:tc>
          <w:tcPr>
            <w:tcW w:w="2268" w:type="dxa"/>
            <w:vAlign w:val="center"/>
          </w:tcPr>
          <w:p>
            <w:pPr>
              <w:pStyle w:val="27"/>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采购项目名称</w:t>
            </w:r>
          </w:p>
        </w:tc>
        <w:tc>
          <w:tcPr>
            <w:tcW w:w="7211" w:type="dxa"/>
            <w:vAlign w:val="center"/>
          </w:tcPr>
          <w:p>
            <w:pPr>
              <w:ind w:left="38"/>
              <w:jc w:val="left"/>
              <w:rPr>
                <w:rFonts w:hint="default" w:asciiTheme="minorEastAsia" w:hAnsiTheme="minorEastAsia"/>
                <w:color w:val="000000"/>
                <w:szCs w:val="21"/>
                <w:lang w:val="en-US"/>
              </w:rPr>
            </w:pPr>
            <w:r>
              <w:rPr>
                <w:rFonts w:hint="eastAsia" w:asciiTheme="minorEastAsia" w:hAnsiTheme="minorEastAsia"/>
                <w:color w:val="000000"/>
                <w:szCs w:val="21"/>
                <w:lang w:val="en-US" w:eastAsia="zh-CN"/>
              </w:rPr>
              <w:t>污水处理厂2023年第三方水质检测项目询价采购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48" w:hRule="exact"/>
          <w:jc w:val="center"/>
        </w:trPr>
        <w:tc>
          <w:tcPr>
            <w:tcW w:w="567" w:type="dxa"/>
            <w:vAlign w:val="center"/>
          </w:tcPr>
          <w:p>
            <w:pPr>
              <w:pStyle w:val="27"/>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3</w:t>
            </w:r>
          </w:p>
        </w:tc>
        <w:tc>
          <w:tcPr>
            <w:tcW w:w="2268" w:type="dxa"/>
            <w:vAlign w:val="center"/>
          </w:tcPr>
          <w:p>
            <w:pPr>
              <w:pStyle w:val="27"/>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资金来源</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7"/>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4</w:t>
            </w:r>
          </w:p>
        </w:tc>
        <w:tc>
          <w:tcPr>
            <w:tcW w:w="2268" w:type="dxa"/>
            <w:vAlign w:val="center"/>
          </w:tcPr>
          <w:p>
            <w:pPr>
              <w:pStyle w:val="27"/>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采购方式</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lang w:val="en-US" w:eastAsia="zh-CN"/>
              </w:rPr>
              <w:t>公开</w:t>
            </w:r>
            <w:r>
              <w:rPr>
                <w:rFonts w:hint="eastAsia" w:asciiTheme="minorEastAsia" w:hAnsiTheme="minorEastAsia"/>
                <w:color w:val="000000"/>
                <w:szCs w:val="21"/>
              </w:rPr>
              <w:t>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7"/>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5</w:t>
            </w:r>
          </w:p>
        </w:tc>
        <w:tc>
          <w:tcPr>
            <w:tcW w:w="2268" w:type="dxa"/>
            <w:vAlign w:val="center"/>
          </w:tcPr>
          <w:p>
            <w:pPr>
              <w:pStyle w:val="27"/>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zh-CN"/>
              </w:rPr>
              <w:t>交货期</w:t>
            </w:r>
            <w:r>
              <w:rPr>
                <w:rFonts w:hint="eastAsia" w:asciiTheme="minorEastAsia" w:hAnsiTheme="minorEastAsia" w:eastAsiaTheme="minorEastAsia"/>
                <w:color w:val="000000"/>
                <w:sz w:val="21"/>
                <w:szCs w:val="21"/>
                <w:lang w:val="en-US" w:eastAsia="zh-CN"/>
              </w:rPr>
              <w:t>/供货周期</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7"/>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6</w:t>
            </w:r>
          </w:p>
        </w:tc>
        <w:tc>
          <w:tcPr>
            <w:tcW w:w="2268" w:type="dxa"/>
            <w:vAlign w:val="center"/>
          </w:tcPr>
          <w:p>
            <w:pPr>
              <w:pStyle w:val="27"/>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联合体</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7"/>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7</w:t>
            </w:r>
          </w:p>
        </w:tc>
        <w:tc>
          <w:tcPr>
            <w:tcW w:w="2268" w:type="dxa"/>
            <w:vAlign w:val="center"/>
          </w:tcPr>
          <w:p>
            <w:pPr>
              <w:pStyle w:val="27"/>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答疑会</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7"/>
              <w:ind w:left="38"/>
              <w:jc w:val="center"/>
              <w:rPr>
                <w:rFonts w:hint="eastAsia" w:asciiTheme="minorEastAsia" w:hAnsiTheme="minorEastAsia" w:eastAsiaTheme="minorEastAsia"/>
                <w:color w:val="000000"/>
                <w:sz w:val="21"/>
                <w:szCs w:val="21"/>
                <w:lang w:val="zh-CN" w:eastAsia="zh-CN"/>
              </w:rPr>
            </w:pPr>
            <w:r>
              <w:rPr>
                <w:rFonts w:hint="eastAsia" w:asciiTheme="minorEastAsia" w:hAnsiTheme="minorEastAsia" w:eastAsiaTheme="minorEastAsia"/>
                <w:color w:val="000000"/>
                <w:sz w:val="21"/>
                <w:szCs w:val="21"/>
                <w:lang w:val="en-US" w:eastAsia="zh-CN"/>
              </w:rPr>
              <w:t>8</w:t>
            </w:r>
          </w:p>
        </w:tc>
        <w:tc>
          <w:tcPr>
            <w:tcW w:w="2268" w:type="dxa"/>
            <w:vAlign w:val="center"/>
          </w:tcPr>
          <w:p>
            <w:pPr>
              <w:pStyle w:val="27"/>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分包</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7"/>
              <w:ind w:left="38"/>
              <w:jc w:val="center"/>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9</w:t>
            </w:r>
          </w:p>
        </w:tc>
        <w:tc>
          <w:tcPr>
            <w:tcW w:w="2268" w:type="dxa"/>
            <w:vAlign w:val="center"/>
          </w:tcPr>
          <w:p>
            <w:pPr>
              <w:pStyle w:val="27"/>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构成询价文件的其他文件</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7"/>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10</w:t>
            </w:r>
          </w:p>
        </w:tc>
        <w:tc>
          <w:tcPr>
            <w:tcW w:w="2268" w:type="dxa"/>
            <w:vAlign w:val="center"/>
          </w:tcPr>
          <w:p>
            <w:pPr>
              <w:pStyle w:val="27"/>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签字盖章</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867" w:hRule="exact"/>
          <w:jc w:val="center"/>
        </w:trPr>
        <w:tc>
          <w:tcPr>
            <w:tcW w:w="567" w:type="dxa"/>
            <w:vAlign w:val="center"/>
          </w:tcPr>
          <w:p>
            <w:pPr>
              <w:pStyle w:val="27"/>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11</w:t>
            </w:r>
          </w:p>
        </w:tc>
        <w:tc>
          <w:tcPr>
            <w:tcW w:w="2268" w:type="dxa"/>
            <w:vAlign w:val="center"/>
          </w:tcPr>
          <w:p>
            <w:pPr>
              <w:pStyle w:val="27"/>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响应文件份数</w:t>
            </w:r>
          </w:p>
        </w:tc>
        <w:tc>
          <w:tcPr>
            <w:tcW w:w="7211" w:type="dxa"/>
            <w:vAlign w:val="center"/>
          </w:tcPr>
          <w:p>
            <w:pPr>
              <w:ind w:left="38"/>
              <w:jc w:val="left"/>
              <w:rPr>
                <w:rFonts w:hint="default" w:asciiTheme="minorEastAsia" w:hAnsiTheme="minorEastAsia"/>
                <w:color w:val="000000"/>
                <w:szCs w:val="21"/>
                <w:lang w:val="en-US" w:eastAsia="zh-CN"/>
              </w:rPr>
            </w:pPr>
            <w:r>
              <w:rPr>
                <w:rFonts w:hint="eastAsia" w:asciiTheme="minorEastAsia" w:hAnsiTheme="minorEastAsia"/>
                <w:color w:val="000000"/>
                <w:szCs w:val="21"/>
                <w:lang w:val="en-US" w:eastAsia="zh-CN"/>
              </w:rPr>
              <w:t>正本一份（</w:t>
            </w:r>
            <w:r>
              <w:rPr>
                <w:rFonts w:hint="eastAsia" w:asciiTheme="minorEastAsia" w:hAnsiTheme="minorEastAsia"/>
                <w:color w:val="000000"/>
                <w:szCs w:val="21"/>
              </w:rPr>
              <w:t>响应文件正本应当采用胶装方式装订成册，不得散装或者合页装订</w:t>
            </w:r>
            <w:r>
              <w:rPr>
                <w:rFonts w:hint="eastAsia" w:asciiTheme="minorEastAsia" w:hAnsiTheme="minorEastAsia"/>
                <w:color w:val="000000"/>
                <w:szCs w:val="21"/>
                <w:lang w:eastAsia="zh-CN"/>
              </w:rPr>
              <w:t>，</w:t>
            </w:r>
            <w:r>
              <w:rPr>
                <w:rFonts w:hint="eastAsia" w:asciiTheme="minorEastAsia" w:hAnsiTheme="minorEastAsia"/>
                <w:color w:val="000000"/>
                <w:szCs w:val="21"/>
                <w:lang w:val="en-US" w:eastAsia="zh-CN"/>
              </w:rPr>
              <w:t>响应文件用密封文件袋密封后递交</w:t>
            </w:r>
            <w:r>
              <w:rPr>
                <w:rFonts w:hint="eastAsia" w:asciiTheme="minorEastAsia" w:hAnsiTheme="minorEastAsia"/>
                <w:color w:val="000000"/>
                <w:szCs w:val="21"/>
              </w:rPr>
              <w:t>。</w:t>
            </w:r>
            <w:r>
              <w:rPr>
                <w:rFonts w:hint="eastAsia" w:asciiTheme="minorEastAsia" w:hAnsiTheme="minorEastAsia"/>
                <w:color w:val="000000"/>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27"/>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12</w:t>
            </w:r>
          </w:p>
        </w:tc>
        <w:tc>
          <w:tcPr>
            <w:tcW w:w="2268" w:type="dxa"/>
            <w:vAlign w:val="center"/>
          </w:tcPr>
          <w:p>
            <w:pPr>
              <w:pStyle w:val="27"/>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是否授权询价小组直接确定成交响应人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否，推荐成交候选响应人的数量：</w:t>
            </w:r>
            <w:r>
              <w:rPr>
                <w:rFonts w:asciiTheme="minorEastAsia" w:hAnsiTheme="minorEastAsia"/>
                <w:color w:val="000000"/>
                <w:szCs w:val="21"/>
              </w:rPr>
              <w:t>1-3</w:t>
            </w:r>
            <w:r>
              <w:rPr>
                <w:rFonts w:hint="eastAsia" w:asciiTheme="minorEastAsia" w:hAnsiTheme="minorEastAsia"/>
                <w:color w:val="000000"/>
                <w:szCs w:val="21"/>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7"/>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3</w:t>
            </w:r>
          </w:p>
        </w:tc>
        <w:tc>
          <w:tcPr>
            <w:tcW w:w="2268" w:type="dxa"/>
            <w:vAlign w:val="center"/>
          </w:tcPr>
          <w:p>
            <w:pPr>
              <w:pStyle w:val="27"/>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响应人的资质条件、能力和信誉</w:t>
            </w:r>
          </w:p>
        </w:tc>
        <w:tc>
          <w:tcPr>
            <w:tcW w:w="7211" w:type="dxa"/>
            <w:vAlign w:val="center"/>
          </w:tcPr>
          <w:p>
            <w:pPr>
              <w:ind w:left="38"/>
              <w:jc w:val="left"/>
              <w:rPr>
                <w:rFonts w:hint="default" w:asciiTheme="minorEastAsia" w:hAnsiTheme="minorEastAsia"/>
                <w:color w:val="000000"/>
                <w:szCs w:val="21"/>
                <w:lang w:val="en-US"/>
              </w:rPr>
            </w:pPr>
            <w:r>
              <w:rPr>
                <w:rFonts w:hint="eastAsia" w:asciiTheme="minorEastAsia" w:hAnsiTheme="minorEastAsia"/>
                <w:b/>
                <w:color w:val="000000"/>
                <w:szCs w:val="21"/>
              </w:rPr>
              <w:t>资质要求</w:t>
            </w:r>
            <w:r>
              <w:rPr>
                <w:rFonts w:hint="eastAsia" w:asciiTheme="minorEastAsia" w:hAnsiTheme="minorEastAsia"/>
                <w:b/>
                <w:color w:val="000000"/>
                <w:szCs w:val="21"/>
                <w:lang w:eastAsia="zh-CN"/>
              </w:rPr>
              <w:t>：</w:t>
            </w:r>
            <w:r>
              <w:rPr>
                <w:rFonts w:hint="eastAsia" w:cs="宋体" w:asciiTheme="minorEastAsia" w:hAnsiTheme="minorEastAsia" w:eastAsiaTheme="minorEastAsia"/>
                <w:color w:val="000000"/>
                <w:kern w:val="2"/>
                <w:sz w:val="21"/>
                <w:szCs w:val="21"/>
                <w:lang w:val="en-US" w:eastAsia="zh-CN" w:bidi="ar-SA"/>
              </w:rPr>
              <w:t>检测单位</w:t>
            </w:r>
            <w:r>
              <w:rPr>
                <w:rFonts w:hint="default" w:cs="宋体" w:asciiTheme="minorEastAsia" w:hAnsiTheme="minorEastAsia" w:eastAsiaTheme="minorEastAsia"/>
                <w:color w:val="000000"/>
                <w:kern w:val="2"/>
                <w:sz w:val="21"/>
                <w:szCs w:val="21"/>
                <w:lang w:val="en-US" w:eastAsia="zh-CN" w:bidi="ar-SA"/>
              </w:rPr>
              <w:t>须具有省级及以上质量技术监督部门颁发的有效的《检验检测机构资质认定证书》（CMA）及其证书附表。</w:t>
            </w:r>
          </w:p>
          <w:p>
            <w:pPr>
              <w:ind w:left="38"/>
              <w:jc w:val="left"/>
              <w:rPr>
                <w:rFonts w:hint="eastAsia" w:asciiTheme="minorEastAsia" w:hAnsiTheme="minorEastAsia" w:eastAsiaTheme="minorEastAsia"/>
                <w:color w:val="000000"/>
                <w:szCs w:val="21"/>
                <w:lang w:val="en-US" w:eastAsia="zh-CN"/>
              </w:rPr>
            </w:pPr>
            <w:r>
              <w:rPr>
                <w:rFonts w:hint="eastAsia" w:asciiTheme="minorEastAsia" w:hAnsiTheme="minorEastAsia"/>
                <w:b/>
                <w:color w:val="000000"/>
                <w:szCs w:val="21"/>
              </w:rPr>
              <w:t>业绩要求</w:t>
            </w:r>
            <w:r>
              <w:rPr>
                <w:rFonts w:hint="eastAsia" w:asciiTheme="minorEastAsia" w:hAnsiTheme="minorEastAsia"/>
                <w:color w:val="000000"/>
                <w:szCs w:val="21"/>
              </w:rPr>
              <w:t>：</w:t>
            </w:r>
            <w:r>
              <w:rPr>
                <w:rFonts w:hint="eastAsia" w:asciiTheme="minorEastAsia" w:hAnsiTheme="minorEastAsia"/>
                <w:color w:val="000000"/>
                <w:szCs w:val="21"/>
                <w:lang w:val="en-US" w:eastAsia="zh-CN"/>
              </w:rPr>
              <w:t>/</w:t>
            </w:r>
          </w:p>
          <w:p>
            <w:pPr>
              <w:ind w:left="38"/>
              <w:jc w:val="left"/>
              <w:rPr>
                <w:rFonts w:hint="default" w:cs="宋体" w:asciiTheme="minorEastAsia" w:hAnsiTheme="minorEastAsia" w:eastAsiaTheme="minorEastAsia"/>
                <w:b/>
                <w:color w:val="000000"/>
                <w:szCs w:val="21"/>
                <w:lang w:val="en-US" w:eastAsia="zh-CN"/>
              </w:rPr>
            </w:pPr>
            <w:r>
              <w:rPr>
                <w:rFonts w:hint="eastAsia" w:asciiTheme="minorEastAsia" w:hAnsiTheme="minorEastAsia"/>
                <w:b/>
                <w:color w:val="000000"/>
                <w:szCs w:val="21"/>
              </w:rPr>
              <w:t>其他要求</w:t>
            </w:r>
            <w:r>
              <w:rPr>
                <w:rFonts w:hint="eastAsia" w:asciiTheme="minorEastAsia" w:hAnsiTheme="minorEastAsia"/>
                <w:color w:val="000000"/>
                <w:szCs w:val="21"/>
              </w:rPr>
              <w:t>：</w:t>
            </w:r>
            <w:r>
              <w:rPr>
                <w:rFonts w:hint="eastAsia" w:cs="宋体" w:asciiTheme="minorEastAsia" w:hAnsiTheme="minorEastAsia" w:eastAsiaTheme="minorEastAsia"/>
                <w:color w:val="000000"/>
                <w:kern w:val="2"/>
                <w:sz w:val="21"/>
                <w:szCs w:val="21"/>
                <w:lang w:val="en-US" w:eastAsia="zh-CN" w:bidi="ar-SA"/>
              </w:rPr>
              <w:t>本项目不接受联合体参与竞标；至多外包3项检测因子，外包的监测因子需在报价表中注明委托单位，同时附上委托协议/合同复印件并加盖公章</w:t>
            </w:r>
            <w:r>
              <w:rPr>
                <w:rFonts w:hint="eastAsia" w:ascii="宋体"/>
                <w:color w:val="auto"/>
                <w:sz w:val="24"/>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292" w:hRule="exact"/>
          <w:jc w:val="center"/>
        </w:trPr>
        <w:tc>
          <w:tcPr>
            <w:tcW w:w="567" w:type="dxa"/>
            <w:vAlign w:val="center"/>
          </w:tcPr>
          <w:p>
            <w:pPr>
              <w:pStyle w:val="27"/>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4</w:t>
            </w:r>
          </w:p>
        </w:tc>
        <w:tc>
          <w:tcPr>
            <w:tcW w:w="2268" w:type="dxa"/>
            <w:vAlign w:val="center"/>
          </w:tcPr>
          <w:p>
            <w:pPr>
              <w:pStyle w:val="27"/>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采购项目内容：</w:t>
            </w:r>
          </w:p>
        </w:tc>
        <w:tc>
          <w:tcPr>
            <w:tcW w:w="7211" w:type="dxa"/>
            <w:vAlign w:val="center"/>
          </w:tcPr>
          <w:p>
            <w:pPr>
              <w:ind w:left="38"/>
              <w:jc w:val="left"/>
              <w:rPr>
                <w:rFonts w:cs="宋体" w:asciiTheme="minorEastAsia" w:hAnsiTheme="minorEastAsia"/>
                <w:color w:val="000000"/>
                <w:szCs w:val="21"/>
                <w:lang w:val="zh-CN"/>
              </w:rPr>
            </w:pPr>
            <w:r>
              <w:rPr>
                <w:rFonts w:hint="eastAsia" w:cs="宋体" w:asciiTheme="minorEastAsia" w:hAnsiTheme="minorEastAsia" w:eastAsiaTheme="minorEastAsia"/>
                <w:color w:val="000000"/>
                <w:kern w:val="2"/>
                <w:sz w:val="21"/>
                <w:szCs w:val="21"/>
                <w:lang w:val="en-US" w:eastAsia="zh-CN" w:bidi="ar-SA"/>
              </w:rPr>
              <w:t>对泸州汇鑫环保科技有限公司运营管理的20个镇（街）污水处理厂（站）进出口水质开展监测工作</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7"/>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5</w:t>
            </w:r>
          </w:p>
        </w:tc>
        <w:tc>
          <w:tcPr>
            <w:tcW w:w="2268" w:type="dxa"/>
            <w:vAlign w:val="center"/>
          </w:tcPr>
          <w:p>
            <w:pPr>
              <w:pStyle w:val="27"/>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最高限价</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lang w:val="en-US" w:eastAsia="zh-CN"/>
              </w:rPr>
              <w:t>暂估总价最高限价</w:t>
            </w:r>
            <w:r>
              <w:rPr>
                <w:rFonts w:hint="eastAsia" w:cs="宋体" w:eastAsiaTheme="minorEastAsia"/>
                <w:color w:val="auto"/>
                <w:kern w:val="0"/>
                <w:sz w:val="21"/>
                <w:szCs w:val="21"/>
                <w:highlight w:val="none"/>
                <w:lang w:val="en-US" w:eastAsia="zh-CN" w:bidi="ar-SA"/>
              </w:rPr>
              <w:t>356207.72</w:t>
            </w:r>
            <w:r>
              <w:rPr>
                <w:rFonts w:hint="eastAsia" w:asciiTheme="minorEastAsia" w:hAnsiTheme="minorEastAsia"/>
                <w:color w:val="000000"/>
                <w:szCs w:val="21"/>
                <w:lang w:val="en-US" w:eastAsia="zh-CN"/>
              </w:rPr>
              <w:t>元（大写：叁拾伍万陆仟贰佰零柒元柒角贰分）</w:t>
            </w:r>
            <w:r>
              <w:rPr>
                <w:rFonts w:hint="eastAsia" w:asciiTheme="minorEastAsia" w:hAnsiTheme="minorEastAsia"/>
                <w:color w:val="000000"/>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7"/>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6</w:t>
            </w:r>
          </w:p>
        </w:tc>
        <w:tc>
          <w:tcPr>
            <w:tcW w:w="2268" w:type="dxa"/>
            <w:vAlign w:val="center"/>
          </w:tcPr>
          <w:p>
            <w:pPr>
              <w:pStyle w:val="27"/>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询价小组的组建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7"/>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7</w:t>
            </w:r>
          </w:p>
        </w:tc>
        <w:tc>
          <w:tcPr>
            <w:tcW w:w="2268" w:type="dxa"/>
            <w:vAlign w:val="center"/>
          </w:tcPr>
          <w:p>
            <w:pPr>
              <w:pStyle w:val="27"/>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询价评比办法</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exact"/>
          <w:jc w:val="center"/>
        </w:trPr>
        <w:tc>
          <w:tcPr>
            <w:tcW w:w="567" w:type="dxa"/>
            <w:vAlign w:val="center"/>
          </w:tcPr>
          <w:p>
            <w:pPr>
              <w:pStyle w:val="27"/>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18</w:t>
            </w:r>
          </w:p>
        </w:tc>
        <w:tc>
          <w:tcPr>
            <w:tcW w:w="2268" w:type="dxa"/>
            <w:vAlign w:val="center"/>
          </w:tcPr>
          <w:p>
            <w:pPr>
              <w:pStyle w:val="27"/>
              <w:ind w:left="38"/>
              <w:jc w:val="center"/>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样品</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w:t>
            </w:r>
          </w:p>
        </w:tc>
      </w:tr>
    </w:tbl>
    <w:p>
      <w:pPr>
        <w:spacing w:line="336" w:lineRule="auto"/>
        <w:rPr>
          <w:rFonts w:hint="eastAsia"/>
          <w:b/>
          <w:color w:val="000000"/>
          <w:szCs w:val="21"/>
        </w:rPr>
      </w:pPr>
      <w:r>
        <w:rPr>
          <w:rFonts w:hint="eastAsia"/>
          <w:b/>
          <w:color w:val="000000"/>
          <w:szCs w:val="21"/>
          <w:lang w:val="en-US" w:eastAsia="zh-CN"/>
        </w:rPr>
        <w:t xml:space="preserve">1.询价流程 </w:t>
      </w:r>
    </w:p>
    <w:p>
      <w:pPr>
        <w:spacing w:line="336" w:lineRule="auto"/>
        <w:ind w:firstLine="420" w:firstLineChars="200"/>
        <w:rPr>
          <w:rFonts w:hint="eastAsia"/>
          <w:color w:val="000000"/>
          <w:szCs w:val="21"/>
        </w:rPr>
      </w:pPr>
      <w:r>
        <w:rPr>
          <w:rFonts w:hint="eastAsia"/>
          <w:color w:val="000000"/>
          <w:szCs w:val="21"/>
          <w:lang w:val="en-US" w:eastAsia="zh-CN"/>
        </w:rPr>
        <w:t xml:space="preserve">1.1询价按询价公告截止的时间和地点进行。 </w:t>
      </w:r>
    </w:p>
    <w:p>
      <w:pPr>
        <w:spacing w:line="336" w:lineRule="auto"/>
        <w:ind w:firstLine="420" w:firstLineChars="200"/>
        <w:rPr>
          <w:rFonts w:hint="eastAsia"/>
          <w:color w:val="000000"/>
          <w:szCs w:val="21"/>
        </w:rPr>
      </w:pPr>
      <w:r>
        <w:rPr>
          <w:rFonts w:hint="eastAsia"/>
          <w:color w:val="000000"/>
          <w:szCs w:val="21"/>
          <w:lang w:val="en-US" w:eastAsia="zh-CN"/>
        </w:rPr>
        <w:t xml:space="preserve">1.2询价小组对供应商提交的响应文件进行符合性及响应性评审； </w:t>
      </w:r>
    </w:p>
    <w:p>
      <w:pPr>
        <w:spacing w:line="336" w:lineRule="auto"/>
        <w:ind w:firstLine="420" w:firstLineChars="200"/>
        <w:rPr>
          <w:rFonts w:hint="eastAsia"/>
          <w:lang w:val="en-US" w:eastAsia="zh-CN"/>
        </w:rPr>
      </w:pPr>
      <w:r>
        <w:rPr>
          <w:rFonts w:hint="eastAsia"/>
          <w:color w:val="000000"/>
          <w:szCs w:val="21"/>
          <w:lang w:val="en-US" w:eastAsia="zh-CN"/>
        </w:rPr>
        <w:t>1.3询价小组应当按照通过符合性及响应性评审的供应商的报价由低到高排序，推荐成 交候选供应商。供应商报价相同的，由响应人提供的资质等级由高到低排序，</w:t>
      </w:r>
      <w:r>
        <w:rPr>
          <w:rFonts w:hint="eastAsia"/>
          <w:lang w:val="en-US" w:eastAsia="zh-CN"/>
        </w:rPr>
        <w:t>以上都相同则按照随机抽选方式进行确选。</w:t>
      </w:r>
    </w:p>
    <w:p>
      <w:pPr>
        <w:spacing w:line="336" w:lineRule="auto"/>
        <w:ind w:firstLine="420" w:firstLineChars="200"/>
        <w:rPr>
          <w:rFonts w:hint="eastAsia"/>
          <w:color w:val="000000"/>
          <w:szCs w:val="21"/>
        </w:rPr>
      </w:pPr>
      <w:r>
        <w:rPr>
          <w:rFonts w:hint="eastAsia"/>
          <w:color w:val="000000"/>
          <w:szCs w:val="21"/>
          <w:lang w:val="en-US" w:eastAsia="zh-CN"/>
        </w:rPr>
        <w:t xml:space="preserve">1.4采购人按照询价小组推荐成交候选人的顺序确定成交人。 </w:t>
      </w:r>
    </w:p>
    <w:p>
      <w:pPr>
        <w:spacing w:line="336" w:lineRule="auto"/>
        <w:rPr>
          <w:rFonts w:hint="eastAsia"/>
          <w:b/>
          <w:color w:val="000000"/>
          <w:szCs w:val="21"/>
          <w:lang w:val="en-US" w:eastAsia="zh-CN"/>
        </w:rPr>
      </w:pPr>
      <w:r>
        <w:rPr>
          <w:rFonts w:hint="eastAsia"/>
          <w:b/>
          <w:color w:val="000000"/>
          <w:szCs w:val="21"/>
          <w:lang w:val="en-US" w:eastAsia="zh-CN"/>
        </w:rPr>
        <w:t xml:space="preserve">2. 定标原则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2.1 根据询价小组推荐的成交候选人名单，按顺序确定成交人。 </w:t>
      </w:r>
    </w:p>
    <w:p>
      <w:pPr>
        <w:spacing w:line="336" w:lineRule="auto"/>
        <w:rPr>
          <w:rFonts w:hint="eastAsia"/>
          <w:b/>
          <w:color w:val="000000"/>
          <w:szCs w:val="21"/>
          <w:lang w:val="en-US" w:eastAsia="zh-CN"/>
        </w:rPr>
      </w:pPr>
      <w:r>
        <w:rPr>
          <w:rFonts w:hint="eastAsia"/>
          <w:b/>
          <w:color w:val="000000"/>
          <w:szCs w:val="21"/>
          <w:lang w:val="en-US" w:eastAsia="zh-CN"/>
        </w:rPr>
        <w:t xml:space="preserve">3. 定标程序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3.1 询价小组将询价情况写出书面报告，推荐成交候选人，并标明排列顺序。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3.2 采购人在收到询价报告后五个工作日内，按照询价报告中推荐的成交候选人顺序确 </w:t>
      </w:r>
    </w:p>
    <w:p>
      <w:pPr>
        <w:spacing w:line="336" w:lineRule="auto"/>
        <w:rPr>
          <w:rFonts w:hint="eastAsia"/>
          <w:color w:val="000000"/>
          <w:szCs w:val="21"/>
          <w:lang w:val="en-US" w:eastAsia="zh-CN"/>
        </w:rPr>
      </w:pPr>
      <w:r>
        <w:rPr>
          <w:rFonts w:hint="eastAsia"/>
          <w:color w:val="000000"/>
          <w:szCs w:val="21"/>
          <w:lang w:val="en-US" w:eastAsia="zh-CN"/>
        </w:rPr>
        <w:t xml:space="preserve">定成交人。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3.3 成交通知书为签订采购合同的依据，是合同的有效组成部分。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eastAsia"/>
          <w:b/>
          <w:color w:val="000000"/>
          <w:szCs w:val="21"/>
          <w:lang w:val="en-US" w:eastAsia="zh-CN"/>
        </w:rPr>
      </w:pPr>
      <w:r>
        <w:rPr>
          <w:rFonts w:hint="eastAsia"/>
          <w:b/>
          <w:color w:val="000000"/>
          <w:szCs w:val="21"/>
          <w:lang w:val="en-US" w:eastAsia="zh-CN"/>
        </w:rPr>
        <w:t xml:space="preserve">4. 签订合同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4.1 成交人在收到采购人发出的成交通知书后，应自成交通知书发出之日起7日内与采购人签订采购合同。由于成交人的原因逾期未与采购人签订采购合同的，将视为放弃成交， </w:t>
      </w:r>
    </w:p>
    <w:p>
      <w:pPr>
        <w:spacing w:line="336" w:lineRule="auto"/>
        <w:rPr>
          <w:rFonts w:hint="eastAsia"/>
          <w:color w:val="000000"/>
          <w:szCs w:val="21"/>
          <w:lang w:val="en-US" w:eastAsia="zh-CN"/>
        </w:rPr>
      </w:pPr>
      <w:r>
        <w:rPr>
          <w:rFonts w:hint="eastAsia"/>
          <w:color w:val="000000"/>
          <w:szCs w:val="21"/>
          <w:lang w:val="en-US" w:eastAsia="zh-CN"/>
        </w:rPr>
        <w:t xml:space="preserve">取消其成交资格并将按相关规定进行处理。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4.3 成交人因不可抗力原因不能履行采购合同或放弃成交的，采购人可以与排在成交人 之后第一位的成交候选人签订采购合同，以此类推。 </w:t>
      </w:r>
    </w:p>
    <w:p>
      <w:pPr>
        <w:spacing w:line="336" w:lineRule="auto"/>
        <w:rPr>
          <w:rFonts w:hint="eastAsia"/>
          <w:b/>
          <w:color w:val="000000"/>
          <w:szCs w:val="21"/>
          <w:lang w:val="en-US" w:eastAsia="zh-CN"/>
        </w:rPr>
      </w:pPr>
      <w:r>
        <w:rPr>
          <w:rFonts w:hint="eastAsia"/>
          <w:b/>
          <w:color w:val="000000"/>
          <w:szCs w:val="21"/>
          <w:lang w:val="en-US" w:eastAsia="zh-CN"/>
        </w:rPr>
        <w:t xml:space="preserve">5. 履行合同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5.1 成交人与采购人签订合同后，合同双方应严格执行合同条款，履行合同规定的义务，保证合同的顺利完成。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5.2 在合同履行过程中，如发生合同纠纷，合同双方应按照《民法典》的有关规定进行 </w:t>
      </w:r>
    </w:p>
    <w:p>
      <w:pPr>
        <w:keepNext w:val="0"/>
        <w:keepLines w:val="0"/>
        <w:widowControl/>
        <w:suppressLineNumbers w:val="0"/>
        <w:jc w:val="left"/>
        <w:rPr>
          <w:rFonts w:hint="eastAsia"/>
          <w:color w:val="000000"/>
          <w:szCs w:val="21"/>
          <w:lang w:val="en-US" w:eastAsia="zh-CN"/>
        </w:rPr>
      </w:pPr>
      <w:r>
        <w:rPr>
          <w:rFonts w:hint="eastAsia"/>
          <w:color w:val="000000"/>
          <w:szCs w:val="21"/>
          <w:lang w:val="en-US" w:eastAsia="zh-CN"/>
        </w:rPr>
        <w:t>处理。</w:t>
      </w:r>
    </w:p>
    <w:p>
      <w:pPr>
        <w:spacing w:line="336" w:lineRule="auto"/>
        <w:rPr>
          <w:rFonts w:hint="eastAsia"/>
          <w:b/>
          <w:color w:val="000000"/>
          <w:szCs w:val="21"/>
          <w:lang w:val="en-US" w:eastAsia="zh-CN"/>
        </w:rPr>
      </w:pPr>
      <w:r>
        <w:rPr>
          <w:rFonts w:hint="eastAsia"/>
          <w:b/>
          <w:color w:val="000000"/>
          <w:szCs w:val="21"/>
          <w:lang w:val="en-US" w:eastAsia="zh-CN"/>
        </w:rPr>
        <w:t xml:space="preserve"> 6. 履约保证金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6.1 履约保证金金额：</w:t>
      </w:r>
      <w:r>
        <w:rPr>
          <w:rFonts w:hint="eastAsia"/>
          <w:color w:val="000000"/>
          <w:szCs w:val="21"/>
          <w:u w:val="single"/>
          <w:lang w:val="en-US" w:eastAsia="zh-CN"/>
        </w:rPr>
        <w:t xml:space="preserve"> 中选金额的10%</w:t>
      </w:r>
      <w:r>
        <w:rPr>
          <w:rFonts w:hint="eastAsia"/>
          <w:color w:val="000000"/>
          <w:szCs w:val="21"/>
          <w:lang w:val="en-US" w:eastAsia="zh-CN"/>
        </w:rPr>
        <w:t xml:space="preserve">。 </w:t>
      </w:r>
    </w:p>
    <w:p>
      <w:pPr>
        <w:spacing w:line="336" w:lineRule="auto"/>
        <w:rPr>
          <w:rFonts w:hint="eastAsia"/>
          <w:b/>
          <w:color w:val="000000"/>
          <w:szCs w:val="21"/>
          <w:lang w:val="en-US" w:eastAsia="zh-CN"/>
        </w:rPr>
      </w:pPr>
      <w:r>
        <w:rPr>
          <w:rFonts w:hint="eastAsia"/>
          <w:b/>
          <w:color w:val="000000"/>
          <w:szCs w:val="21"/>
          <w:lang w:val="en-US" w:eastAsia="zh-CN"/>
        </w:rPr>
        <w:t xml:space="preserve">7. 废标的情形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7.1 询价采购中，出现下列情形之一的，予以废标：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（1）出现影响采购公正的违法、违规行为的；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（2）供应商的报价均超过了采购预算，采购人不能支付的；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（3）因重大变故，采购任务取消的。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（4）其他未实质性响应询价文件的。 </w:t>
      </w:r>
    </w:p>
    <w:p>
      <w:pPr>
        <w:spacing w:line="336" w:lineRule="auto"/>
        <w:rPr>
          <w:rFonts w:hint="eastAsia"/>
          <w:b/>
          <w:color w:val="000000"/>
          <w:szCs w:val="21"/>
          <w:lang w:val="en-US" w:eastAsia="zh-CN"/>
        </w:rPr>
      </w:pPr>
      <w:r>
        <w:rPr>
          <w:rFonts w:hint="eastAsia"/>
          <w:b/>
          <w:color w:val="000000"/>
          <w:szCs w:val="21"/>
          <w:lang w:val="en-US" w:eastAsia="zh-CN"/>
        </w:rPr>
        <w:t xml:space="preserve">8. 供应商不得具有的情形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8.1 供应商参加询价不得有下列情形：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（1）提供虚假材料谋取成交；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（2）采取不正当手段诋毁、排挤其他供应商；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（3）与采购人、其他供应商恶意串通；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（4）向采购人、询价小组成员行贿或者提供其他不正当利益；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（5）拒绝有关部门的监督检查或者向监督检查部门提供虚假情况。 </w:t>
      </w:r>
    </w:p>
    <w:p>
      <w:pPr>
        <w:spacing w:line="336" w:lineRule="auto"/>
        <w:rPr>
          <w:rFonts w:hint="eastAsia"/>
          <w:color w:val="000000"/>
          <w:szCs w:val="21"/>
          <w:lang w:val="en-US" w:eastAsia="zh-CN"/>
        </w:rPr>
      </w:pPr>
      <w:r>
        <w:rPr>
          <w:rFonts w:hint="eastAsia"/>
          <w:color w:val="000000"/>
          <w:szCs w:val="21"/>
          <w:lang w:val="en-US" w:eastAsia="zh-CN"/>
        </w:rPr>
        <w:t xml:space="preserve">有上述情形之一的供应商，属于不合格供应商，其询价或成交资格将被取消。 </w:t>
      </w:r>
    </w:p>
    <w:p>
      <w:pPr>
        <w:spacing w:line="336" w:lineRule="auto"/>
        <w:rPr>
          <w:rFonts w:hint="eastAsia"/>
          <w:color w:val="000000"/>
          <w:szCs w:val="21"/>
          <w:lang w:val="en-US" w:eastAsia="zh-CN"/>
        </w:rPr>
      </w:pPr>
    </w:p>
    <w:p>
      <w:pPr>
        <w:spacing w:line="336" w:lineRule="auto"/>
        <w:ind w:firstLine="420" w:firstLineChars="200"/>
        <w:rPr>
          <w:rFonts w:hint="eastAsia"/>
          <w:color w:val="000000"/>
          <w:szCs w:val="21"/>
          <w:lang w:val="en-US" w:eastAsia="zh-CN"/>
        </w:rPr>
      </w:pPr>
    </w:p>
    <w:p>
      <w:pPr>
        <w:spacing w:line="336" w:lineRule="auto"/>
      </w:pPr>
    </w:p>
    <w:p>
      <w:pPr>
        <w:rPr>
          <w:rFonts w:ascii="宋体" w:hAnsi="宋体" w:eastAsia="宋体" w:cs="Times New Roman"/>
          <w:sz w:val="24"/>
          <w:szCs w:val="24"/>
        </w:rPr>
      </w:pPr>
      <w:r>
        <w:rPr>
          <w:rFonts w:hint="eastAsia" w:cs="宋体"/>
          <w:kern w:val="2"/>
          <w:sz w:val="32"/>
          <w:szCs w:val="32"/>
        </w:rPr>
        <w:br w:type="page"/>
      </w:r>
    </w:p>
    <w:p>
      <w:pPr>
        <w:keepNext w:val="0"/>
        <w:keepLines w:val="0"/>
        <w:widowControl/>
        <w:suppressLineNumbers w:val="0"/>
        <w:jc w:val="center"/>
      </w:pPr>
      <w:r>
        <w:rPr>
          <w:rFonts w:hint="eastAsia" w:cs="宋体" w:asciiTheme="minorHAnsi" w:hAnsiTheme="minorHAnsi" w:eastAsiaTheme="minorEastAsia"/>
          <w:b/>
          <w:bCs/>
          <w:kern w:val="2"/>
          <w:sz w:val="32"/>
          <w:szCs w:val="32"/>
          <w:lang w:val="en-US" w:eastAsia="zh-CN" w:bidi="ar-SA"/>
        </w:rPr>
        <w:t>第三章 评审办法</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二、询价小组对响应文件是否响应询价文件进行评审。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四、评审标准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询价小组进行响应文件的符合性评审及响应性评审。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序号</w:t>
            </w:r>
          </w:p>
        </w:tc>
        <w:tc>
          <w:tcPr>
            <w:tcW w:w="2366" w:type="dxa"/>
            <w:vAlign w:val="center"/>
          </w:tcPr>
          <w:p>
            <w:pPr>
              <w:widowControl/>
              <w:jc w:val="center"/>
              <w:rPr>
                <w:rFonts w:hint="default" w:cs="宋体" w:eastAsiaTheme="minorEastAsia"/>
                <w:sz w:val="21"/>
                <w:szCs w:val="21"/>
                <w:vertAlign w:val="baseline"/>
                <w:lang w:val="en-US" w:eastAsia="zh-CN"/>
              </w:rPr>
            </w:pPr>
            <w:r>
              <w:rPr>
                <w:rFonts w:hint="eastAsia" w:cs="宋体"/>
                <w:sz w:val="21"/>
                <w:szCs w:val="21"/>
                <w:vertAlign w:val="baseline"/>
                <w:lang w:val="en-US" w:eastAsia="zh-CN"/>
              </w:rPr>
              <w:t>响应人名称</w:t>
            </w:r>
          </w:p>
        </w:tc>
        <w:tc>
          <w:tcPr>
            <w:tcW w:w="1159"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签字、盖章是否符合询价文件规定</w:t>
            </w:r>
          </w:p>
        </w:tc>
        <w:tc>
          <w:tcPr>
            <w:tcW w:w="1186"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是否只能一个有效报价，且未超过本询价文件规定的最高限价</w:t>
            </w:r>
          </w:p>
        </w:tc>
        <w:tc>
          <w:tcPr>
            <w:tcW w:w="1269"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报价</w:t>
            </w:r>
          </w:p>
        </w:tc>
        <w:tc>
          <w:tcPr>
            <w:tcW w:w="1404"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7"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1</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2</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3</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eastAsia" w:cs="宋体"/>
                <w:sz w:val="21"/>
                <w:szCs w:val="21"/>
                <w:vertAlign w:val="baseline"/>
                <w:lang w:val="en-US" w:eastAsia="zh-CN"/>
              </w:rPr>
            </w:pP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trPr>
        <w:tc>
          <w:tcPr>
            <w:tcW w:w="8045" w:type="dxa"/>
            <w:gridSpan w:val="6"/>
            <w:vAlign w:val="center"/>
          </w:tcPr>
          <w:p>
            <w:pPr>
              <w:widowControl/>
              <w:jc w:val="left"/>
              <w:rPr>
                <w:rFonts w:hint="default" w:cs="宋体"/>
                <w:sz w:val="21"/>
                <w:szCs w:val="21"/>
                <w:vertAlign w:val="baseline"/>
                <w:lang w:val="en-US" w:eastAsia="zh-CN"/>
              </w:rPr>
            </w:pPr>
            <w:r>
              <w:rPr>
                <w:rFonts w:hint="eastAsia" w:cs="宋体"/>
                <w:sz w:val="21"/>
                <w:szCs w:val="21"/>
                <w:vertAlign w:val="baseline"/>
                <w:lang w:val="en-US" w:eastAsia="zh-CN"/>
              </w:rPr>
              <w:t>询价小组：</w:t>
            </w:r>
          </w:p>
        </w:tc>
      </w:tr>
    </w:tbl>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五、推荐成交候选人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询价小组应当按照通过符合性及响应性评审的供应商的报价由低到高排序，推荐成 交候选供应商。供应商报价相同的，由响应人提供的资质等级由高到低排序，</w:t>
      </w:r>
      <w:r>
        <w:rPr>
          <w:rFonts w:hint="eastAsia"/>
          <w:lang w:val="en-US" w:eastAsia="zh-CN"/>
        </w:rPr>
        <w:t>以上都相同则按照随机抽选方式进行确选。</w:t>
      </w:r>
    </w:p>
    <w:p>
      <w:pPr>
        <w:numPr>
          <w:ilvl w:val="0"/>
          <w:numId w:val="0"/>
        </w:numPr>
        <w:ind w:leftChars="0"/>
        <w:jc w:val="center"/>
      </w:pPr>
      <w:r>
        <w:br w:type="page"/>
      </w:r>
      <w:bookmarkStart w:id="13" w:name="_Toc324"/>
    </w:p>
    <w:p>
      <w:pPr>
        <w:numPr>
          <w:ilvl w:val="0"/>
          <w:numId w:val="0"/>
        </w:numPr>
        <w:ind w:leftChars="0"/>
        <w:jc w:val="center"/>
      </w:pPr>
    </w:p>
    <w:p>
      <w:pPr>
        <w:numPr>
          <w:ilvl w:val="0"/>
          <w:numId w:val="0"/>
        </w:numPr>
        <w:ind w:leftChars="0"/>
        <w:jc w:val="center"/>
        <w:rPr>
          <w:highlight w:val="none"/>
        </w:rPr>
      </w:pPr>
    </w:p>
    <w:p>
      <w:pPr>
        <w:numPr>
          <w:ilvl w:val="0"/>
          <w:numId w:val="0"/>
        </w:numPr>
        <w:ind w:left="0" w:leftChars="0" w:firstLine="0" w:firstLineChars="0"/>
        <w:jc w:val="center"/>
        <w:rPr>
          <w:rStyle w:val="36"/>
          <w:rFonts w:hint="eastAsia"/>
          <w:sz w:val="32"/>
          <w:szCs w:val="32"/>
          <w:highlight w:val="none"/>
          <w:lang w:val="en-US" w:eastAsia="zh-CN"/>
        </w:rPr>
      </w:pPr>
      <w:r>
        <w:rPr>
          <w:rFonts w:hint="eastAsia" w:asciiTheme="minorHAnsi" w:hAnsiTheme="minorHAnsi" w:eastAsiaTheme="minorEastAsia" w:cstheme="minorBidi"/>
          <w:b/>
          <w:bCs/>
          <w:kern w:val="44"/>
          <w:sz w:val="32"/>
          <w:szCs w:val="32"/>
          <w:lang w:val="en-US" w:eastAsia="zh-CN" w:bidi="ar-SA"/>
        </w:rPr>
        <w:t>第</w:t>
      </w:r>
      <w:r>
        <w:rPr>
          <w:rFonts w:hint="eastAsia" w:cstheme="minorBidi"/>
          <w:b/>
          <w:bCs/>
          <w:kern w:val="44"/>
          <w:sz w:val="32"/>
          <w:szCs w:val="32"/>
          <w:lang w:val="en-US" w:eastAsia="zh-CN" w:bidi="ar-SA"/>
        </w:rPr>
        <w:t>四</w:t>
      </w:r>
      <w:r>
        <w:rPr>
          <w:rFonts w:hint="eastAsia" w:asciiTheme="minorHAnsi" w:hAnsiTheme="minorHAnsi" w:eastAsiaTheme="minorEastAsia" w:cstheme="minorBidi"/>
          <w:b/>
          <w:bCs/>
          <w:kern w:val="44"/>
          <w:sz w:val="32"/>
          <w:szCs w:val="32"/>
          <w:lang w:val="en-US" w:eastAsia="zh-CN" w:bidi="ar-SA"/>
        </w:rPr>
        <w:t>章</w:t>
      </w:r>
      <w:r>
        <w:rPr>
          <w:rStyle w:val="36"/>
          <w:rFonts w:hint="eastAsia"/>
          <w:sz w:val="32"/>
          <w:szCs w:val="32"/>
          <w:highlight w:val="none"/>
          <w:lang w:val="en-US" w:eastAsia="zh-CN"/>
        </w:rPr>
        <w:t>合同条款及格式</w:t>
      </w:r>
      <w:bookmarkEnd w:id="13"/>
    </w:p>
    <w:p>
      <w:pPr>
        <w:keepNext w:val="0"/>
        <w:keepLines w:val="0"/>
        <w:pageBreakBefore w:val="0"/>
        <w:kinsoku/>
        <w:overflowPunct/>
        <w:topLinePunct w:val="0"/>
        <w:autoSpaceDE/>
        <w:autoSpaceDN/>
        <w:bidi w:val="0"/>
        <w:spacing w:line="560" w:lineRule="exact"/>
        <w:jc w:val="center"/>
        <w:rPr>
          <w:rFonts w:hint="default" w:ascii="Times New Roman" w:hAnsi="Times New Roman" w:eastAsia="楷体" w:cs="Times New Roman"/>
          <w:b w:val="0"/>
          <w:bCs/>
          <w:color w:val="auto"/>
          <w:highlight w:val="none"/>
          <w:lang w:eastAsia="zh-CN"/>
        </w:rPr>
      </w:pPr>
      <w:r>
        <w:rPr>
          <w:rFonts w:hint="default" w:ascii="Times New Roman" w:hAnsi="Times New Roman" w:eastAsia="方正小标宋简体" w:cs="Times New Roman"/>
          <w:b w:val="0"/>
          <w:bCs/>
          <w:color w:val="auto"/>
          <w:sz w:val="52"/>
          <w:szCs w:val="52"/>
          <w:highlight w:val="none"/>
        </w:rPr>
        <w:t>环境监测</w:t>
      </w:r>
      <w:r>
        <w:rPr>
          <w:rFonts w:hint="default" w:ascii="Times New Roman" w:hAnsi="Times New Roman" w:eastAsia="方正小标宋简体" w:cs="Times New Roman"/>
          <w:b w:val="0"/>
          <w:bCs/>
          <w:color w:val="auto"/>
          <w:sz w:val="52"/>
          <w:szCs w:val="52"/>
          <w:highlight w:val="none"/>
          <w:lang w:eastAsia="zh-CN"/>
        </w:rPr>
        <w:t>技术</w:t>
      </w:r>
      <w:r>
        <w:rPr>
          <w:rFonts w:hint="default" w:ascii="Times New Roman" w:hAnsi="Times New Roman" w:eastAsia="方正小标宋简体" w:cs="Times New Roman"/>
          <w:b w:val="0"/>
          <w:bCs/>
          <w:color w:val="auto"/>
          <w:sz w:val="52"/>
          <w:szCs w:val="52"/>
          <w:highlight w:val="none"/>
          <w:lang w:val="en-US" w:eastAsia="zh-CN"/>
        </w:rPr>
        <w:t>服务</w:t>
      </w:r>
      <w:r>
        <w:rPr>
          <w:rFonts w:hint="default" w:ascii="Times New Roman" w:hAnsi="Times New Roman" w:eastAsia="方正小标宋简体" w:cs="Times New Roman"/>
          <w:b w:val="0"/>
          <w:bCs/>
          <w:color w:val="auto"/>
          <w:sz w:val="52"/>
          <w:szCs w:val="52"/>
          <w:highlight w:val="none"/>
        </w:rPr>
        <w:t>合同</w:t>
      </w:r>
    </w:p>
    <w:p>
      <w:pPr>
        <w:keepNext w:val="0"/>
        <w:keepLines w:val="0"/>
        <w:pageBreakBefore w:val="0"/>
        <w:kinsoku/>
        <w:wordWrap w:val="0"/>
        <w:overflowPunct/>
        <w:topLinePunct w:val="0"/>
        <w:autoSpaceDE/>
        <w:autoSpaceDN/>
        <w:bidi w:val="0"/>
        <w:adjustRightInd w:val="0"/>
        <w:snapToGrid w:val="0"/>
        <w:spacing w:line="560" w:lineRule="exact"/>
        <w:rPr>
          <w:rFonts w:hint="default" w:ascii="Times New Roman" w:hAnsi="Times New Roman" w:eastAsia="宋体" w:cs="Times New Roman"/>
          <w:b w:val="0"/>
          <w:bCs/>
          <w:color w:val="auto"/>
          <w:highlight w:val="none"/>
          <w:lang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楷体" w:cs="Times New Roman"/>
          <w:b w:val="0"/>
          <w:bCs/>
          <w:color w:val="auto"/>
          <w:sz w:val="24"/>
          <w:szCs w:val="24"/>
          <w:highlight w:val="none"/>
          <w:u w:val="none"/>
        </w:rPr>
      </w:pPr>
      <w:r>
        <w:rPr>
          <w:rFonts w:hint="default" w:ascii="Times New Roman" w:hAnsi="Times New Roman" w:eastAsia="楷体" w:cs="Times New Roman"/>
          <w:b w:val="0"/>
          <w:bCs/>
          <w:color w:val="auto"/>
          <w:sz w:val="24"/>
          <w:szCs w:val="24"/>
          <w:highlight w:val="none"/>
          <w:u w:val="none"/>
        </w:rPr>
        <w:t>委托</w:t>
      </w:r>
      <w:r>
        <w:rPr>
          <w:rFonts w:hint="default" w:ascii="Times New Roman" w:hAnsi="Times New Roman" w:eastAsia="楷体" w:cs="Times New Roman"/>
          <w:b w:val="0"/>
          <w:bCs/>
          <w:color w:val="auto"/>
          <w:sz w:val="24"/>
          <w:szCs w:val="24"/>
          <w:highlight w:val="none"/>
          <w:u w:val="none"/>
          <w:lang w:val="en-US" w:eastAsia="zh-CN"/>
        </w:rPr>
        <w:t>人</w:t>
      </w:r>
      <w:r>
        <w:rPr>
          <w:rFonts w:hint="default" w:ascii="Times New Roman" w:hAnsi="Times New Roman" w:eastAsia="楷体" w:cs="Times New Roman"/>
          <w:b w:val="0"/>
          <w:bCs/>
          <w:color w:val="auto"/>
          <w:sz w:val="24"/>
          <w:szCs w:val="24"/>
          <w:highlight w:val="none"/>
          <w:u w:val="none"/>
        </w:rPr>
        <w:t>（甲方）：</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楷体" w:cs="Times New Roman"/>
          <w:b w:val="0"/>
          <w:bCs/>
          <w:color w:val="auto"/>
          <w:sz w:val="24"/>
          <w:szCs w:val="24"/>
          <w:highlight w:val="none"/>
          <w:u w:val="none"/>
        </w:rPr>
      </w:pPr>
      <w:r>
        <w:rPr>
          <w:rFonts w:hint="default" w:ascii="Times New Roman" w:hAnsi="Times New Roman" w:eastAsia="楷体" w:cs="Times New Roman"/>
          <w:b w:val="0"/>
          <w:bCs/>
          <w:color w:val="auto"/>
          <w:sz w:val="24"/>
          <w:szCs w:val="24"/>
          <w:highlight w:val="none"/>
          <w:u w:val="none"/>
          <w:lang w:val="en-US" w:eastAsia="zh-CN"/>
        </w:rPr>
        <w:t>受托人</w:t>
      </w:r>
      <w:r>
        <w:rPr>
          <w:rFonts w:hint="default" w:ascii="Times New Roman" w:hAnsi="Times New Roman" w:eastAsia="楷体" w:cs="Times New Roman"/>
          <w:b w:val="0"/>
          <w:bCs/>
          <w:color w:val="auto"/>
          <w:sz w:val="24"/>
          <w:szCs w:val="24"/>
          <w:highlight w:val="none"/>
          <w:u w:val="none"/>
        </w:rPr>
        <w:t>（乙方）：</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楷体" w:cs="Times New Roman"/>
          <w:b w:val="0"/>
          <w:bCs/>
          <w:color w:val="auto"/>
          <w:sz w:val="24"/>
          <w:szCs w:val="24"/>
          <w:highlight w:val="none"/>
          <w:u w:val="none"/>
        </w:rPr>
      </w:pP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楷体" w:cs="Times New Roman"/>
          <w:b w:val="0"/>
          <w:bCs/>
          <w:color w:val="auto"/>
          <w:sz w:val="24"/>
          <w:szCs w:val="24"/>
          <w:highlight w:val="none"/>
          <w:u w:val="none"/>
        </w:rPr>
      </w:pPr>
      <w:r>
        <w:rPr>
          <w:rFonts w:hint="default" w:ascii="Times New Roman" w:hAnsi="Times New Roman" w:eastAsia="方正仿宋简体" w:cs="Times New Roman"/>
          <w:b w:val="0"/>
          <w:bCs/>
          <w:color w:val="auto"/>
          <w:sz w:val="24"/>
          <w:szCs w:val="24"/>
          <w:highlight w:val="none"/>
          <w:u w:val="none"/>
        </w:rPr>
        <w:t>根据《中华人民共和国</w:t>
      </w:r>
      <w:r>
        <w:rPr>
          <w:rFonts w:hint="default" w:ascii="Times New Roman" w:hAnsi="Times New Roman" w:eastAsia="方正仿宋简体" w:cs="Times New Roman"/>
          <w:b w:val="0"/>
          <w:bCs/>
          <w:color w:val="auto"/>
          <w:sz w:val="24"/>
          <w:szCs w:val="24"/>
          <w:highlight w:val="none"/>
          <w:u w:val="none"/>
          <w:lang w:eastAsia="zh-CN"/>
        </w:rPr>
        <w:t>民法典</w:t>
      </w:r>
      <w:r>
        <w:rPr>
          <w:rFonts w:hint="default" w:ascii="Times New Roman" w:hAnsi="Times New Roman" w:eastAsia="方正仿宋简体" w:cs="Times New Roman"/>
          <w:b w:val="0"/>
          <w:bCs/>
          <w:color w:val="auto"/>
          <w:sz w:val="24"/>
          <w:szCs w:val="24"/>
          <w:highlight w:val="none"/>
          <w:u w:val="none"/>
        </w:rPr>
        <w:t>》以及其他有关法律法规的规定，遵循平等、自愿、公平和诚实信用的原则，</w:t>
      </w:r>
      <w:r>
        <w:rPr>
          <w:rFonts w:hint="default" w:ascii="Times New Roman" w:hAnsi="Times New Roman" w:eastAsia="方正仿宋简体" w:cs="Times New Roman"/>
          <w:b w:val="0"/>
          <w:bCs/>
          <w:color w:val="auto"/>
          <w:sz w:val="24"/>
          <w:szCs w:val="24"/>
          <w:highlight w:val="none"/>
          <w:u w:val="none"/>
          <w:lang w:val="en-US" w:eastAsia="zh-CN"/>
        </w:rPr>
        <w:t>双方就乙方接受甲方委托提供监测服务事宜，经</w:t>
      </w:r>
      <w:r>
        <w:rPr>
          <w:rFonts w:hint="default" w:ascii="Times New Roman" w:hAnsi="Times New Roman" w:eastAsia="方正仿宋简体" w:cs="Times New Roman"/>
          <w:b w:val="0"/>
          <w:bCs/>
          <w:color w:val="auto"/>
          <w:sz w:val="24"/>
          <w:szCs w:val="24"/>
          <w:highlight w:val="none"/>
          <w:u w:val="none"/>
        </w:rPr>
        <w:t>协商一致，签订本合同。</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ind w:leftChars="300"/>
        <w:textAlignment w:val="auto"/>
        <w:rPr>
          <w:rFonts w:hint="default" w:ascii="Times New Roman" w:hAnsi="Times New Roman" w:eastAsia="黑体" w:cs="Times New Roman"/>
          <w:b w:val="0"/>
          <w:bCs/>
          <w:color w:val="auto"/>
          <w:sz w:val="24"/>
          <w:szCs w:val="24"/>
          <w:highlight w:val="none"/>
          <w:u w:val="none"/>
        </w:rPr>
      </w:pPr>
      <w:r>
        <w:rPr>
          <w:rFonts w:hint="default" w:ascii="Times New Roman" w:hAnsi="Times New Roman" w:eastAsia="黑体" w:cs="Times New Roman"/>
          <w:b w:val="0"/>
          <w:bCs/>
          <w:color w:val="auto"/>
          <w:sz w:val="24"/>
          <w:szCs w:val="24"/>
          <w:highlight w:val="none"/>
          <w:u w:val="none"/>
          <w:lang w:val="en-US" w:eastAsia="zh-CN"/>
        </w:rPr>
        <w:t>1.项目</w:t>
      </w:r>
      <w:r>
        <w:rPr>
          <w:rFonts w:hint="default" w:ascii="Times New Roman" w:hAnsi="Times New Roman" w:eastAsia="黑体" w:cs="Times New Roman"/>
          <w:b w:val="0"/>
          <w:bCs/>
          <w:color w:val="auto"/>
          <w:sz w:val="24"/>
          <w:szCs w:val="24"/>
          <w:highlight w:val="none"/>
          <w:u w:val="none"/>
        </w:rPr>
        <w:t>名称、地址</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方正仿宋简体" w:cs="Times New Roman"/>
          <w:b w:val="0"/>
          <w:bCs/>
          <w:color w:val="auto"/>
          <w:sz w:val="24"/>
          <w:szCs w:val="24"/>
          <w:highlight w:val="none"/>
          <w:u w:val="none"/>
          <w:lang w:val="en-US" w:eastAsia="zh-CN"/>
        </w:rPr>
      </w:pPr>
      <w:r>
        <w:rPr>
          <w:rFonts w:hint="default" w:ascii="Times New Roman" w:hAnsi="Times New Roman" w:eastAsia="方正仿宋简体" w:cs="Times New Roman"/>
          <w:b w:val="0"/>
          <w:bCs/>
          <w:color w:val="auto"/>
          <w:sz w:val="24"/>
          <w:szCs w:val="24"/>
          <w:highlight w:val="none"/>
          <w:u w:val="none"/>
          <w:lang w:val="en-US" w:eastAsia="zh-CN"/>
        </w:rPr>
        <w:t>项目</w:t>
      </w:r>
      <w:r>
        <w:rPr>
          <w:rFonts w:hint="default" w:ascii="Times New Roman" w:hAnsi="Times New Roman" w:eastAsia="方正仿宋简体" w:cs="Times New Roman"/>
          <w:b w:val="0"/>
          <w:bCs/>
          <w:color w:val="auto"/>
          <w:sz w:val="24"/>
          <w:szCs w:val="24"/>
          <w:highlight w:val="none"/>
          <w:u w:val="none"/>
        </w:rPr>
        <w:t>名称：</w:t>
      </w:r>
      <w:r>
        <w:rPr>
          <w:rFonts w:hint="default" w:ascii="Times New Roman" w:hAnsi="Times New Roman" w:eastAsia="方正仿宋简体" w:cs="Times New Roman"/>
          <w:b w:val="0"/>
          <w:bCs/>
          <w:color w:val="auto"/>
          <w:sz w:val="24"/>
          <w:szCs w:val="24"/>
          <w:highlight w:val="none"/>
          <w:u w:val="none"/>
          <w:lang w:val="en-US" w:eastAsia="zh-CN"/>
        </w:rPr>
        <w:t>泸州汇鑫环保科技有限公司</w:t>
      </w:r>
      <w:r>
        <w:rPr>
          <w:rFonts w:hint="eastAsia" w:ascii="Times New Roman" w:hAnsi="Times New Roman" w:eastAsia="方正仿宋简体" w:cs="Times New Roman"/>
          <w:b w:val="0"/>
          <w:bCs/>
          <w:color w:val="auto"/>
          <w:sz w:val="24"/>
          <w:szCs w:val="24"/>
          <w:highlight w:val="none"/>
          <w:u w:val="none"/>
          <w:lang w:val="en-US" w:eastAsia="zh-CN"/>
        </w:rPr>
        <w:t>所管辖的20个镇（街）污水处理厂（站）</w:t>
      </w:r>
      <w:r>
        <w:rPr>
          <w:rFonts w:hint="default" w:ascii="Times New Roman" w:hAnsi="Times New Roman" w:eastAsia="方正仿宋简体" w:cs="Times New Roman"/>
          <w:b w:val="0"/>
          <w:bCs/>
          <w:color w:val="auto"/>
          <w:sz w:val="24"/>
          <w:szCs w:val="24"/>
          <w:highlight w:val="none"/>
          <w:u w:val="none"/>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方正仿宋简体" w:cs="Times New Roman"/>
          <w:b w:val="0"/>
          <w:bCs/>
          <w:color w:val="auto"/>
          <w:sz w:val="24"/>
          <w:szCs w:val="24"/>
          <w:highlight w:val="none"/>
          <w:u w:val="none"/>
        </w:rPr>
      </w:pPr>
      <w:r>
        <w:rPr>
          <w:rFonts w:hint="default" w:ascii="Times New Roman" w:hAnsi="Times New Roman" w:eastAsia="方正仿宋简体" w:cs="Times New Roman"/>
          <w:b w:val="0"/>
          <w:bCs/>
          <w:color w:val="auto"/>
          <w:sz w:val="24"/>
          <w:szCs w:val="24"/>
          <w:highlight w:val="none"/>
          <w:u w:val="none"/>
          <w:lang w:val="en-US" w:eastAsia="zh-CN"/>
        </w:rPr>
        <w:t>项目</w:t>
      </w:r>
      <w:r>
        <w:rPr>
          <w:rFonts w:hint="default" w:ascii="Times New Roman" w:hAnsi="Times New Roman" w:eastAsia="方正仿宋简体" w:cs="Times New Roman"/>
          <w:b w:val="0"/>
          <w:bCs/>
          <w:color w:val="auto"/>
          <w:sz w:val="24"/>
          <w:szCs w:val="24"/>
          <w:highlight w:val="none"/>
          <w:u w:val="none"/>
          <w:lang w:eastAsia="zh-CN"/>
        </w:rPr>
        <w:t>地址：</w:t>
      </w:r>
      <w:r>
        <w:rPr>
          <w:rFonts w:hint="default" w:ascii="Times New Roman" w:hAnsi="Times New Roman" w:eastAsia="方正仿宋简体" w:cs="Times New Roman"/>
          <w:b w:val="0"/>
          <w:bCs/>
          <w:color w:val="auto"/>
          <w:sz w:val="24"/>
          <w:szCs w:val="24"/>
          <w:highlight w:val="none"/>
          <w:u w:val="none"/>
          <w:lang w:val="en-US" w:eastAsia="zh-CN"/>
        </w:rPr>
        <w:t>合江县</w:t>
      </w:r>
    </w:p>
    <w:p>
      <w:pPr>
        <w:keepNext w:val="0"/>
        <w:keepLines w:val="0"/>
        <w:pageBreakBefore w:val="0"/>
        <w:numPr>
          <w:ilvl w:val="0"/>
          <w:numId w:val="0"/>
        </w:numPr>
        <w:kinsoku/>
        <w:overflowPunct/>
        <w:topLinePunct w:val="0"/>
        <w:autoSpaceDE/>
        <w:autoSpaceDN/>
        <w:bidi w:val="0"/>
        <w:adjustRightInd w:val="0"/>
        <w:spacing w:line="560" w:lineRule="exact"/>
        <w:ind w:firstLine="480" w:firstLineChars="200"/>
        <w:rPr>
          <w:rFonts w:hint="default" w:ascii="Times New Roman" w:hAnsi="Times New Roman" w:eastAsia="黑体" w:cs="Times New Roman"/>
          <w:b w:val="0"/>
          <w:bCs/>
          <w:color w:val="auto"/>
          <w:sz w:val="24"/>
          <w:szCs w:val="24"/>
          <w:highlight w:val="none"/>
          <w:u w:val="none"/>
        </w:rPr>
      </w:pPr>
      <w:r>
        <w:rPr>
          <w:rFonts w:hint="default" w:ascii="Times New Roman" w:hAnsi="Times New Roman" w:eastAsia="黑体" w:cs="Times New Roman"/>
          <w:b w:val="0"/>
          <w:bCs/>
          <w:color w:val="auto"/>
          <w:sz w:val="24"/>
          <w:szCs w:val="24"/>
          <w:highlight w:val="none"/>
          <w:u w:val="none"/>
          <w:lang w:val="en-US" w:eastAsia="zh-CN"/>
        </w:rPr>
        <w:t>2.</w:t>
      </w:r>
      <w:r>
        <w:rPr>
          <w:rFonts w:hint="default" w:ascii="Times New Roman" w:hAnsi="Times New Roman" w:eastAsia="黑体" w:cs="Times New Roman"/>
          <w:b w:val="0"/>
          <w:bCs/>
          <w:color w:val="auto"/>
          <w:sz w:val="24"/>
          <w:szCs w:val="24"/>
          <w:highlight w:val="none"/>
          <w:u w:val="none"/>
        </w:rPr>
        <w:t>监测项目</w:t>
      </w:r>
      <w:r>
        <w:rPr>
          <w:rFonts w:hint="default" w:ascii="Times New Roman" w:hAnsi="Times New Roman" w:eastAsia="黑体" w:cs="Times New Roman"/>
          <w:b w:val="0"/>
          <w:bCs/>
          <w:color w:val="auto"/>
          <w:sz w:val="24"/>
          <w:szCs w:val="24"/>
          <w:highlight w:val="none"/>
          <w:u w:val="none"/>
          <w:lang w:eastAsia="zh-CN"/>
        </w:rPr>
        <w:t>、点位及频次</w:t>
      </w:r>
      <w:r>
        <w:rPr>
          <w:rFonts w:hint="default" w:ascii="Times New Roman" w:hAnsi="Times New Roman" w:eastAsia="黑体" w:cs="Times New Roman"/>
          <w:b w:val="0"/>
          <w:bCs/>
          <w:color w:val="auto"/>
          <w:sz w:val="24"/>
          <w:szCs w:val="24"/>
          <w:highlight w:val="none"/>
          <w:u w:val="none"/>
        </w:rPr>
        <w:t xml:space="preserve"> </w:t>
      </w:r>
    </w:p>
    <w:p>
      <w:pPr>
        <w:pStyle w:val="3"/>
        <w:keepNext w:val="0"/>
        <w:keepLines w:val="0"/>
        <w:pageBreakBefore w:val="0"/>
        <w:kinsoku/>
        <w:overflowPunct/>
        <w:topLinePunct w:val="0"/>
        <w:autoSpaceDE/>
        <w:autoSpaceDN/>
        <w:bidi w:val="0"/>
        <w:spacing w:line="520" w:lineRule="exact"/>
        <w:ind w:left="0" w:leftChars="0" w:firstLine="0" w:firstLineChars="0"/>
        <w:rPr>
          <w:rFonts w:hint="default" w:ascii="Times New Roman" w:hAnsi="Times New Roman" w:eastAsia="楷体" w:cs="Times New Roman"/>
          <w:b w:val="0"/>
          <w:bCs/>
          <w:color w:val="auto"/>
          <w:sz w:val="24"/>
          <w:szCs w:val="24"/>
          <w:highlight w:val="none"/>
          <w:u w:val="none"/>
          <w:lang w:val="en-US" w:eastAsia="zh-CN"/>
        </w:rPr>
      </w:pPr>
      <w:r>
        <w:rPr>
          <w:rFonts w:hint="default" w:ascii="Times New Roman" w:hAnsi="Times New Roman" w:eastAsia="方正仿宋简体" w:cs="Times New Roman"/>
          <w:b w:val="0"/>
          <w:bCs/>
          <w:color w:val="auto"/>
          <w:sz w:val="24"/>
          <w:szCs w:val="24"/>
          <w:highlight w:val="none"/>
          <w:u w:val="none"/>
          <w:lang w:val="en-US" w:eastAsia="zh-CN"/>
        </w:rPr>
        <w:t xml:space="preserve">根据甲方要求，于 </w:t>
      </w:r>
      <w:r>
        <w:rPr>
          <w:rFonts w:hint="default" w:ascii="Times New Roman" w:hAnsi="Times New Roman" w:eastAsia="方正仿宋简体" w:cs="Times New Roman"/>
          <w:b w:val="0"/>
          <w:bCs/>
          <w:color w:val="auto"/>
          <w:sz w:val="24"/>
          <w:szCs w:val="24"/>
          <w:highlight w:val="none"/>
          <w:u w:val="single"/>
          <w:lang w:val="en-US" w:eastAsia="zh-CN"/>
        </w:rPr>
        <w:t>202</w:t>
      </w:r>
      <w:r>
        <w:rPr>
          <w:rFonts w:hint="eastAsia" w:ascii="Times New Roman" w:hAnsi="Times New Roman" w:eastAsia="方正仿宋简体" w:cs="Times New Roman"/>
          <w:b w:val="0"/>
          <w:bCs/>
          <w:color w:val="auto"/>
          <w:sz w:val="24"/>
          <w:szCs w:val="24"/>
          <w:highlight w:val="none"/>
          <w:u w:val="single"/>
          <w:lang w:val="en-US" w:eastAsia="zh-CN"/>
        </w:rPr>
        <w:t>3</w:t>
      </w:r>
      <w:r>
        <w:rPr>
          <w:rFonts w:hint="default" w:ascii="Times New Roman" w:hAnsi="Times New Roman" w:eastAsia="方正仿宋简体" w:cs="Times New Roman"/>
          <w:b w:val="0"/>
          <w:bCs/>
          <w:color w:val="auto"/>
          <w:sz w:val="24"/>
          <w:szCs w:val="24"/>
          <w:highlight w:val="none"/>
          <w:u w:val="single"/>
          <w:lang w:val="en-US" w:eastAsia="zh-CN"/>
        </w:rPr>
        <w:t>年</w:t>
      </w:r>
      <w:r>
        <w:rPr>
          <w:rFonts w:hint="eastAsia" w:ascii="Times New Roman" w:hAnsi="Times New Roman" w:eastAsia="方正仿宋简体" w:cs="Times New Roman"/>
          <w:b w:val="0"/>
          <w:bCs/>
          <w:color w:val="auto"/>
          <w:sz w:val="24"/>
          <w:szCs w:val="24"/>
          <w:highlight w:val="none"/>
          <w:u w:val="single"/>
          <w:lang w:val="en-US" w:eastAsia="zh-CN"/>
        </w:rPr>
        <w:t xml:space="preserve"> </w:t>
      </w:r>
      <w:r>
        <w:rPr>
          <w:rFonts w:hint="default" w:ascii="Times New Roman" w:hAnsi="Times New Roman" w:eastAsia="方正仿宋简体" w:cs="Times New Roman"/>
          <w:b w:val="0"/>
          <w:bCs/>
          <w:color w:val="auto"/>
          <w:sz w:val="24"/>
          <w:szCs w:val="24"/>
          <w:highlight w:val="none"/>
          <w:u w:val="single"/>
          <w:lang w:val="en-US" w:eastAsia="zh-CN"/>
        </w:rPr>
        <w:t xml:space="preserve"> 月  </w:t>
      </w:r>
      <w:r>
        <w:rPr>
          <w:rFonts w:hint="eastAsia" w:ascii="Times New Roman" w:hAnsi="Times New Roman" w:eastAsia="方正仿宋简体" w:cs="Times New Roman"/>
          <w:b w:val="0"/>
          <w:bCs/>
          <w:color w:val="auto"/>
          <w:sz w:val="24"/>
          <w:szCs w:val="24"/>
          <w:highlight w:val="none"/>
          <w:u w:val="single"/>
          <w:lang w:val="en-US" w:eastAsia="zh-CN"/>
        </w:rPr>
        <w:t xml:space="preserve"> </w:t>
      </w:r>
      <w:r>
        <w:rPr>
          <w:rFonts w:hint="default" w:ascii="Times New Roman" w:hAnsi="Times New Roman" w:eastAsia="方正仿宋简体" w:cs="Times New Roman"/>
          <w:b w:val="0"/>
          <w:bCs/>
          <w:color w:val="auto"/>
          <w:sz w:val="24"/>
          <w:szCs w:val="24"/>
          <w:highlight w:val="none"/>
          <w:u w:val="single"/>
          <w:lang w:val="en-US" w:eastAsia="zh-CN"/>
        </w:rPr>
        <w:t xml:space="preserve"> 日</w:t>
      </w:r>
      <w:r>
        <w:rPr>
          <w:rFonts w:hint="default" w:ascii="Times New Roman" w:hAnsi="Times New Roman" w:eastAsia="方正仿宋简体" w:cs="Times New Roman"/>
          <w:b w:val="0"/>
          <w:bCs/>
          <w:color w:val="auto"/>
          <w:sz w:val="24"/>
          <w:szCs w:val="24"/>
          <w:highlight w:val="none"/>
          <w:u w:val="none"/>
          <w:lang w:val="en-US" w:eastAsia="zh-CN"/>
        </w:rPr>
        <w:t xml:space="preserve">至 </w:t>
      </w:r>
      <w:r>
        <w:rPr>
          <w:rFonts w:hint="default" w:ascii="Times New Roman" w:hAnsi="Times New Roman" w:eastAsia="方正仿宋简体" w:cs="Times New Roman"/>
          <w:b w:val="0"/>
          <w:bCs/>
          <w:color w:val="auto"/>
          <w:sz w:val="24"/>
          <w:szCs w:val="24"/>
          <w:highlight w:val="none"/>
          <w:u w:val="single"/>
          <w:lang w:val="en-US" w:eastAsia="zh-CN"/>
        </w:rPr>
        <w:t>202</w:t>
      </w:r>
      <w:r>
        <w:rPr>
          <w:rFonts w:hint="eastAsia" w:ascii="Times New Roman" w:hAnsi="Times New Roman" w:eastAsia="方正仿宋简体" w:cs="Times New Roman"/>
          <w:b w:val="0"/>
          <w:bCs/>
          <w:color w:val="auto"/>
          <w:sz w:val="24"/>
          <w:szCs w:val="24"/>
          <w:highlight w:val="none"/>
          <w:u w:val="single"/>
          <w:lang w:val="en-US" w:eastAsia="zh-CN"/>
        </w:rPr>
        <w:t>3</w:t>
      </w:r>
      <w:r>
        <w:rPr>
          <w:rFonts w:hint="default" w:ascii="Times New Roman" w:hAnsi="Times New Roman" w:eastAsia="方正仿宋简体" w:cs="Times New Roman"/>
          <w:b w:val="0"/>
          <w:bCs/>
          <w:color w:val="auto"/>
          <w:sz w:val="24"/>
          <w:szCs w:val="24"/>
          <w:highlight w:val="none"/>
          <w:u w:val="single"/>
          <w:lang w:val="en-US" w:eastAsia="zh-CN"/>
        </w:rPr>
        <w:t>年</w:t>
      </w:r>
      <w:r>
        <w:rPr>
          <w:rFonts w:hint="eastAsia" w:ascii="Times New Roman" w:hAnsi="Times New Roman" w:eastAsia="方正仿宋简体" w:cs="Times New Roman"/>
          <w:b w:val="0"/>
          <w:bCs/>
          <w:color w:val="auto"/>
          <w:sz w:val="24"/>
          <w:szCs w:val="24"/>
          <w:highlight w:val="none"/>
          <w:u w:val="single"/>
          <w:lang w:val="en-US" w:eastAsia="zh-CN"/>
        </w:rPr>
        <w:t xml:space="preserve">  </w:t>
      </w:r>
      <w:r>
        <w:rPr>
          <w:rFonts w:hint="default" w:ascii="Times New Roman" w:hAnsi="Times New Roman" w:eastAsia="方正仿宋简体" w:cs="Times New Roman"/>
          <w:b w:val="0"/>
          <w:bCs/>
          <w:color w:val="auto"/>
          <w:sz w:val="24"/>
          <w:szCs w:val="24"/>
          <w:highlight w:val="none"/>
          <w:u w:val="single"/>
          <w:lang w:val="en-US" w:eastAsia="zh-CN"/>
        </w:rPr>
        <w:t>月</w:t>
      </w:r>
      <w:r>
        <w:rPr>
          <w:rFonts w:hint="eastAsia" w:ascii="Times New Roman" w:hAnsi="Times New Roman" w:eastAsia="方正仿宋简体" w:cs="Times New Roman"/>
          <w:b w:val="0"/>
          <w:bCs/>
          <w:color w:val="auto"/>
          <w:sz w:val="24"/>
          <w:szCs w:val="24"/>
          <w:highlight w:val="none"/>
          <w:u w:val="single"/>
          <w:lang w:val="en-US" w:eastAsia="zh-CN"/>
        </w:rPr>
        <w:t xml:space="preserve">  </w:t>
      </w:r>
      <w:r>
        <w:rPr>
          <w:rFonts w:hint="default" w:ascii="Times New Roman" w:hAnsi="Times New Roman" w:eastAsia="方正仿宋简体" w:cs="Times New Roman"/>
          <w:b w:val="0"/>
          <w:bCs/>
          <w:color w:val="auto"/>
          <w:sz w:val="24"/>
          <w:szCs w:val="24"/>
          <w:highlight w:val="none"/>
          <w:u w:val="single"/>
          <w:lang w:val="en-US" w:eastAsia="zh-CN"/>
        </w:rPr>
        <w:t>日</w:t>
      </w:r>
      <w:r>
        <w:rPr>
          <w:rFonts w:hint="default" w:ascii="Times New Roman" w:hAnsi="Times New Roman" w:eastAsia="方正仿宋简体" w:cs="Times New Roman"/>
          <w:b w:val="0"/>
          <w:bCs/>
          <w:color w:val="auto"/>
          <w:sz w:val="24"/>
          <w:szCs w:val="24"/>
          <w:highlight w:val="none"/>
          <w:u w:val="none"/>
          <w:lang w:val="en-US" w:eastAsia="zh-CN"/>
        </w:rPr>
        <w:t>期间对泸州汇鑫环保科技有限公司</w:t>
      </w:r>
      <w:r>
        <w:rPr>
          <w:rFonts w:hint="eastAsia" w:ascii="Times New Roman" w:hAnsi="Times New Roman" w:eastAsia="方正仿宋简体" w:cs="Times New Roman"/>
          <w:b w:val="0"/>
          <w:bCs/>
          <w:color w:val="auto"/>
          <w:sz w:val="24"/>
          <w:szCs w:val="24"/>
          <w:highlight w:val="none"/>
          <w:u w:val="none"/>
          <w:lang w:val="en-US" w:eastAsia="zh-CN"/>
        </w:rPr>
        <w:t>20</w:t>
      </w:r>
      <w:r>
        <w:rPr>
          <w:rFonts w:hint="default" w:ascii="Times New Roman" w:hAnsi="Times New Roman" w:eastAsia="方正仿宋简体" w:cs="Times New Roman"/>
          <w:b w:val="0"/>
          <w:bCs/>
          <w:color w:val="auto"/>
          <w:sz w:val="24"/>
          <w:szCs w:val="24"/>
          <w:highlight w:val="none"/>
          <w:u w:val="none"/>
          <w:lang w:val="en-US" w:eastAsia="zh-CN"/>
        </w:rPr>
        <w:t>个乡镇生活污水处理厂</w:t>
      </w:r>
      <w:r>
        <w:rPr>
          <w:rFonts w:hint="eastAsia" w:ascii="Times New Roman" w:hAnsi="Times New Roman" w:eastAsia="方正仿宋简体" w:cs="Times New Roman"/>
          <w:b w:val="0"/>
          <w:bCs/>
          <w:color w:val="auto"/>
          <w:sz w:val="24"/>
          <w:szCs w:val="24"/>
          <w:highlight w:val="none"/>
          <w:u w:val="none"/>
          <w:lang w:val="en-US" w:eastAsia="zh-CN"/>
        </w:rPr>
        <w:t>（站）</w:t>
      </w:r>
      <w:r>
        <w:rPr>
          <w:rFonts w:hint="default" w:ascii="Times New Roman" w:hAnsi="Times New Roman" w:eastAsia="方正仿宋简体" w:cs="Times New Roman"/>
          <w:b w:val="0"/>
          <w:bCs/>
          <w:color w:val="auto"/>
          <w:sz w:val="24"/>
          <w:szCs w:val="24"/>
          <w:highlight w:val="none"/>
          <w:u w:val="none"/>
          <w:lang w:val="en-US" w:eastAsia="zh-CN"/>
        </w:rPr>
        <w:t>进行采样分析</w:t>
      </w:r>
      <w:r>
        <w:rPr>
          <w:rFonts w:hint="eastAsia" w:ascii="Times New Roman" w:hAnsi="Times New Roman" w:eastAsia="方正仿宋简体" w:cs="Times New Roman"/>
          <w:b w:val="0"/>
          <w:bCs/>
          <w:color w:val="auto"/>
          <w:sz w:val="24"/>
          <w:szCs w:val="24"/>
          <w:highlight w:val="none"/>
          <w:u w:val="none"/>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黑体" w:cs="Times New Roman"/>
          <w:b w:val="0"/>
          <w:bCs/>
          <w:color w:val="auto"/>
          <w:sz w:val="24"/>
          <w:szCs w:val="24"/>
          <w:highlight w:val="none"/>
          <w:u w:val="none"/>
        </w:rPr>
      </w:pPr>
      <w:r>
        <w:rPr>
          <w:rFonts w:hint="default" w:ascii="Times New Roman" w:hAnsi="Times New Roman" w:eastAsia="黑体" w:cs="Times New Roman"/>
          <w:b w:val="0"/>
          <w:bCs/>
          <w:color w:val="auto"/>
          <w:sz w:val="24"/>
          <w:szCs w:val="24"/>
          <w:highlight w:val="none"/>
          <w:u w:val="none"/>
          <w:lang w:val="en-US" w:eastAsia="zh-CN"/>
        </w:rPr>
        <w:t>3.</w:t>
      </w:r>
      <w:r>
        <w:rPr>
          <w:rFonts w:hint="default" w:ascii="Times New Roman" w:hAnsi="Times New Roman" w:eastAsia="黑体" w:cs="Times New Roman"/>
          <w:b w:val="0"/>
          <w:bCs/>
          <w:color w:val="auto"/>
          <w:sz w:val="24"/>
          <w:szCs w:val="24"/>
          <w:highlight w:val="none"/>
          <w:u w:val="none"/>
        </w:rPr>
        <w:t>监测标准</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方正仿宋简体" w:cs="Times New Roman"/>
          <w:b w:val="0"/>
          <w:bCs/>
          <w:color w:val="auto"/>
          <w:sz w:val="24"/>
          <w:szCs w:val="24"/>
          <w:highlight w:val="none"/>
          <w:u w:val="none"/>
          <w:lang w:eastAsia="zh-CN"/>
        </w:rPr>
      </w:pPr>
      <w:r>
        <w:rPr>
          <w:rFonts w:hint="default" w:ascii="Times New Roman" w:hAnsi="Times New Roman" w:eastAsia="方正仿宋简体" w:cs="Times New Roman"/>
          <w:b w:val="0"/>
          <w:bCs/>
          <w:color w:val="auto"/>
          <w:sz w:val="24"/>
          <w:szCs w:val="24"/>
          <w:highlight w:val="none"/>
          <w:u w:val="none"/>
          <w:lang w:val="zh-CN" w:eastAsia="zh-CN"/>
        </w:rPr>
        <w:t>《</w:t>
      </w:r>
      <w:r>
        <w:rPr>
          <w:rFonts w:hint="default" w:ascii="Times New Roman" w:hAnsi="Times New Roman" w:eastAsia="方正仿宋简体" w:cs="Times New Roman"/>
          <w:b w:val="0"/>
          <w:bCs/>
          <w:color w:val="auto"/>
          <w:sz w:val="24"/>
          <w:szCs w:val="24"/>
          <w:highlight w:val="none"/>
          <w:u w:val="none"/>
        </w:rPr>
        <w:t>城镇污水处理厂污染物排放标准</w:t>
      </w:r>
      <w:r>
        <w:rPr>
          <w:rFonts w:hint="default" w:ascii="Times New Roman" w:hAnsi="Times New Roman" w:eastAsia="方正仿宋简体" w:cs="Times New Roman"/>
          <w:b w:val="0"/>
          <w:bCs/>
          <w:color w:val="auto"/>
          <w:sz w:val="24"/>
          <w:szCs w:val="24"/>
          <w:highlight w:val="none"/>
          <w:u w:val="none"/>
          <w:lang w:val="zh-CN" w:eastAsia="zh-CN"/>
        </w:rPr>
        <w:t>》</w:t>
      </w:r>
      <w:r>
        <w:rPr>
          <w:rFonts w:hint="default" w:ascii="Times New Roman" w:hAnsi="Times New Roman" w:eastAsia="方正仿宋简体" w:cs="Times New Roman"/>
          <w:b w:val="0"/>
          <w:bCs/>
          <w:color w:val="auto"/>
          <w:sz w:val="24"/>
          <w:szCs w:val="24"/>
          <w:highlight w:val="none"/>
          <w:u w:val="none"/>
        </w:rPr>
        <w:t>（GB18918-2002）一级</w:t>
      </w:r>
      <w:r>
        <w:rPr>
          <w:rFonts w:hint="default" w:ascii="Times New Roman" w:hAnsi="Times New Roman" w:eastAsia="方正仿宋简体" w:cs="Times New Roman"/>
          <w:b w:val="0"/>
          <w:bCs/>
          <w:color w:val="auto"/>
          <w:sz w:val="24"/>
          <w:szCs w:val="24"/>
          <w:highlight w:val="none"/>
          <w:u w:val="none"/>
          <w:lang w:val="en-US" w:eastAsia="zh-CN"/>
        </w:rPr>
        <w:t>标准中</w:t>
      </w:r>
      <w:r>
        <w:rPr>
          <w:rFonts w:hint="default" w:ascii="Times New Roman" w:hAnsi="Times New Roman" w:eastAsia="方正仿宋简体" w:cs="Times New Roman"/>
          <w:b w:val="0"/>
          <w:bCs/>
          <w:color w:val="auto"/>
          <w:sz w:val="24"/>
          <w:szCs w:val="24"/>
          <w:highlight w:val="none"/>
          <w:u w:val="none"/>
        </w:rPr>
        <w:t>A标准</w:t>
      </w:r>
      <w:r>
        <w:rPr>
          <w:rFonts w:hint="eastAsia" w:ascii="Times New Roman" w:hAnsi="Times New Roman" w:eastAsia="方正仿宋简体" w:cs="Times New Roman"/>
          <w:b w:val="0"/>
          <w:bCs/>
          <w:color w:val="auto"/>
          <w:sz w:val="24"/>
          <w:szCs w:val="24"/>
          <w:highlight w:val="none"/>
          <w:u w:val="none"/>
          <w:lang w:eastAsia="zh-CN"/>
        </w:rPr>
        <w:t>和《四川省地方标准》（</w:t>
      </w:r>
      <w:r>
        <w:rPr>
          <w:rFonts w:hint="eastAsia" w:ascii="Times New Roman" w:hAnsi="Times New Roman" w:eastAsia="方正仿宋简体" w:cs="Times New Roman"/>
          <w:b w:val="0"/>
          <w:bCs/>
          <w:color w:val="auto"/>
          <w:sz w:val="24"/>
          <w:szCs w:val="24"/>
          <w:highlight w:val="none"/>
          <w:u w:val="none"/>
          <w:lang w:val="en-US" w:eastAsia="zh-CN"/>
        </w:rPr>
        <w:t>DB51/2626—2019</w:t>
      </w:r>
      <w:r>
        <w:rPr>
          <w:rFonts w:hint="eastAsia" w:ascii="Times New Roman" w:hAnsi="Times New Roman" w:eastAsia="方正仿宋简体" w:cs="Times New Roman"/>
          <w:b w:val="0"/>
          <w:bCs/>
          <w:color w:val="auto"/>
          <w:sz w:val="24"/>
          <w:szCs w:val="24"/>
          <w:highlight w:val="none"/>
          <w:u w:val="none"/>
          <w:lang w:eastAsia="zh-CN"/>
        </w:rPr>
        <w:t>）中一级标准</w:t>
      </w:r>
      <w:r>
        <w:rPr>
          <w:rFonts w:hint="default" w:ascii="Times New Roman" w:hAnsi="Times New Roman" w:eastAsia="方正仿宋简体" w:cs="Times New Roman"/>
          <w:b w:val="0"/>
          <w:bCs/>
          <w:color w:val="auto"/>
          <w:sz w:val="24"/>
          <w:szCs w:val="24"/>
          <w:highlight w:val="none"/>
          <w:u w:val="none"/>
          <w:lang w:eastAsia="zh-CN"/>
        </w:rPr>
        <w:t>。</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黑体" w:cs="Times New Roman"/>
          <w:b w:val="0"/>
          <w:bCs/>
          <w:color w:val="auto"/>
          <w:sz w:val="24"/>
          <w:szCs w:val="24"/>
          <w:highlight w:val="none"/>
          <w:u w:val="none"/>
        </w:rPr>
      </w:pPr>
      <w:r>
        <w:rPr>
          <w:rFonts w:hint="default" w:ascii="Times New Roman" w:hAnsi="Times New Roman" w:eastAsia="黑体" w:cs="Times New Roman"/>
          <w:b w:val="0"/>
          <w:bCs/>
          <w:color w:val="auto"/>
          <w:sz w:val="24"/>
          <w:szCs w:val="24"/>
          <w:highlight w:val="none"/>
          <w:u w:val="none"/>
          <w:lang w:val="en-US" w:eastAsia="zh-CN"/>
        </w:rPr>
        <w:t>4.</w:t>
      </w:r>
      <w:r>
        <w:rPr>
          <w:rFonts w:hint="default" w:ascii="Times New Roman" w:hAnsi="Times New Roman" w:eastAsia="黑体" w:cs="Times New Roman"/>
          <w:b w:val="0"/>
          <w:bCs/>
          <w:color w:val="auto"/>
          <w:sz w:val="24"/>
          <w:szCs w:val="24"/>
          <w:highlight w:val="none"/>
          <w:u w:val="none"/>
        </w:rPr>
        <w:t>监测费用的核算与支付</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方正仿宋简体" w:cs="Times New Roman"/>
          <w:b w:val="0"/>
          <w:bCs/>
          <w:color w:val="auto"/>
          <w:sz w:val="24"/>
          <w:szCs w:val="24"/>
          <w:highlight w:val="none"/>
          <w:u w:val="none"/>
        </w:rPr>
      </w:pPr>
      <w:r>
        <w:rPr>
          <w:rFonts w:hint="default" w:ascii="Times New Roman" w:hAnsi="Times New Roman" w:eastAsia="方正仿宋简体" w:cs="Times New Roman"/>
          <w:b w:val="0"/>
          <w:bCs/>
          <w:color w:val="auto"/>
          <w:sz w:val="24"/>
          <w:szCs w:val="24"/>
          <w:highlight w:val="none"/>
          <w:u w:val="none"/>
          <w:lang w:val="en-US" w:eastAsia="zh-CN"/>
        </w:rPr>
        <w:t>4.1</w:t>
      </w:r>
      <w:r>
        <w:rPr>
          <w:rFonts w:hint="default" w:ascii="Times New Roman" w:hAnsi="Times New Roman" w:eastAsia="方正仿宋简体" w:cs="Times New Roman"/>
          <w:b w:val="0"/>
          <w:bCs/>
          <w:color w:val="auto"/>
          <w:sz w:val="24"/>
          <w:szCs w:val="24"/>
          <w:highlight w:val="none"/>
          <w:u w:val="none"/>
        </w:rPr>
        <w:t>该项目监测费共计</w:t>
      </w:r>
      <w:r>
        <w:rPr>
          <w:rFonts w:hint="default" w:ascii="Times New Roman" w:hAnsi="Times New Roman" w:eastAsia="方正仿宋简体" w:cs="Times New Roman"/>
          <w:b w:val="0"/>
          <w:bCs/>
          <w:color w:val="auto"/>
          <w:sz w:val="24"/>
          <w:szCs w:val="24"/>
          <w:highlight w:val="none"/>
          <w:u w:val="single"/>
        </w:rPr>
        <w:t xml:space="preserve"> </w:t>
      </w:r>
      <w:r>
        <w:rPr>
          <w:rFonts w:hint="default" w:ascii="Times New Roman" w:hAnsi="Times New Roman" w:eastAsia="方正仿宋简体" w:cs="Times New Roman"/>
          <w:b w:val="0"/>
          <w:bCs/>
          <w:color w:val="auto"/>
          <w:sz w:val="24"/>
          <w:szCs w:val="24"/>
          <w:highlight w:val="none"/>
          <w:u w:val="single"/>
          <w:lang w:val="en-US" w:eastAsia="zh-CN"/>
        </w:rPr>
        <w:t xml:space="preserve">         </w:t>
      </w:r>
      <w:r>
        <w:rPr>
          <w:rFonts w:hint="default" w:ascii="Times New Roman" w:hAnsi="Times New Roman" w:eastAsia="方正仿宋简体" w:cs="Times New Roman"/>
          <w:b w:val="0"/>
          <w:bCs/>
          <w:color w:val="auto"/>
          <w:sz w:val="24"/>
          <w:szCs w:val="24"/>
          <w:highlight w:val="none"/>
          <w:u w:val="none"/>
        </w:rPr>
        <w:t>元(含税)（大写：</w:t>
      </w:r>
      <w:r>
        <w:rPr>
          <w:rFonts w:hint="eastAsia" w:ascii="Times New Roman" w:hAnsi="Times New Roman" w:eastAsia="方正仿宋简体" w:cs="Times New Roman"/>
          <w:b w:val="0"/>
          <w:bCs/>
          <w:color w:val="auto"/>
          <w:sz w:val="24"/>
          <w:szCs w:val="24"/>
          <w:highlight w:val="none"/>
          <w:u w:val="none"/>
          <w:lang w:val="en-US" w:eastAsia="zh-CN"/>
        </w:rPr>
        <w:t xml:space="preserve">      </w:t>
      </w:r>
      <w:r>
        <w:rPr>
          <w:rFonts w:hint="default" w:ascii="Times New Roman" w:hAnsi="Times New Roman" w:eastAsia="方正仿宋简体" w:cs="Times New Roman"/>
          <w:b w:val="0"/>
          <w:bCs/>
          <w:color w:val="auto"/>
          <w:sz w:val="24"/>
          <w:szCs w:val="24"/>
          <w:highlight w:val="none"/>
          <w:u w:val="none"/>
        </w:rPr>
        <w:t>）（详见附件1）；</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方正仿宋简体" w:cs="Times New Roman"/>
          <w:b w:val="0"/>
          <w:bCs/>
          <w:color w:val="auto"/>
          <w:sz w:val="24"/>
          <w:szCs w:val="24"/>
          <w:highlight w:val="none"/>
          <w:u w:val="none"/>
          <w:lang w:eastAsia="zh-CN"/>
        </w:rPr>
      </w:pPr>
      <w:r>
        <w:rPr>
          <w:rFonts w:hint="default" w:ascii="Times New Roman" w:hAnsi="Times New Roman" w:eastAsia="方正仿宋简体" w:cs="Times New Roman"/>
          <w:b w:val="0"/>
          <w:bCs/>
          <w:color w:val="auto"/>
          <w:sz w:val="24"/>
          <w:szCs w:val="24"/>
          <w:highlight w:val="none"/>
          <w:u w:val="none"/>
          <w:lang w:val="en-US" w:eastAsia="zh-CN"/>
        </w:rPr>
        <w:t>4.2检测</w:t>
      </w:r>
      <w:r>
        <w:rPr>
          <w:rFonts w:hint="default" w:ascii="Times New Roman" w:hAnsi="Times New Roman" w:eastAsia="方正仿宋简体" w:cs="Times New Roman"/>
          <w:b w:val="0"/>
          <w:bCs/>
          <w:color w:val="auto"/>
          <w:sz w:val="24"/>
          <w:szCs w:val="24"/>
          <w:highlight w:val="none"/>
          <w:u w:val="none"/>
        </w:rPr>
        <w:t>费用</w:t>
      </w:r>
      <w:r>
        <w:rPr>
          <w:rFonts w:hint="default" w:ascii="Times New Roman" w:hAnsi="Times New Roman" w:eastAsia="方正仿宋简体" w:cs="Times New Roman"/>
          <w:b w:val="0"/>
          <w:bCs/>
          <w:color w:val="auto"/>
          <w:sz w:val="24"/>
          <w:szCs w:val="24"/>
          <w:highlight w:val="none"/>
          <w:u w:val="none"/>
          <w:lang w:eastAsia="zh-CN"/>
        </w:rPr>
        <w:t>在每季度检测完成后按实支付。</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方正仿宋简体" w:cs="Times New Roman"/>
          <w:b w:val="0"/>
          <w:bCs/>
          <w:color w:val="auto"/>
          <w:sz w:val="24"/>
          <w:szCs w:val="24"/>
          <w:highlight w:val="none"/>
          <w:u w:val="none"/>
          <w:lang w:val="en-US" w:eastAsia="zh-CN"/>
        </w:rPr>
      </w:pPr>
      <w:r>
        <w:rPr>
          <w:rFonts w:hint="default" w:ascii="Times New Roman" w:hAnsi="Times New Roman" w:eastAsia="方正仿宋简体" w:cs="Times New Roman"/>
          <w:b w:val="0"/>
          <w:bCs/>
          <w:color w:val="auto"/>
          <w:sz w:val="24"/>
          <w:szCs w:val="24"/>
          <w:highlight w:val="none"/>
          <w:u w:val="none"/>
          <w:lang w:val="en-US" w:eastAsia="zh-CN"/>
        </w:rPr>
        <w:t>4.3因相关政策变动需要增加或减少检测因子、检测频次的，</w:t>
      </w:r>
      <w:r>
        <w:rPr>
          <w:rFonts w:hint="eastAsia" w:ascii="Times New Roman" w:hAnsi="Times New Roman" w:eastAsia="方正仿宋简体" w:cs="Times New Roman"/>
          <w:b w:val="0"/>
          <w:bCs/>
          <w:color w:val="auto"/>
          <w:sz w:val="24"/>
          <w:szCs w:val="24"/>
          <w:highlight w:val="none"/>
          <w:u w:val="none"/>
          <w:lang w:val="en-US" w:eastAsia="zh-CN"/>
        </w:rPr>
        <w:t>甲方</w:t>
      </w:r>
      <w:r>
        <w:rPr>
          <w:rFonts w:hint="default" w:ascii="Times New Roman" w:hAnsi="Times New Roman" w:eastAsia="方正仿宋简体" w:cs="Times New Roman"/>
          <w:b w:val="0"/>
          <w:bCs/>
          <w:color w:val="auto"/>
          <w:sz w:val="24"/>
          <w:szCs w:val="24"/>
          <w:highlight w:val="none"/>
          <w:u w:val="none"/>
          <w:lang w:val="en-US" w:eastAsia="zh-CN"/>
        </w:rPr>
        <w:t>可根据各项检测因子的中标单价对实际支付费用进行增减。</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黑体" w:cs="Times New Roman"/>
          <w:b w:val="0"/>
          <w:bCs/>
          <w:color w:val="auto"/>
          <w:sz w:val="24"/>
          <w:szCs w:val="24"/>
          <w:highlight w:val="none"/>
          <w:u w:val="none"/>
        </w:rPr>
      </w:pPr>
      <w:r>
        <w:rPr>
          <w:rFonts w:hint="default" w:ascii="Times New Roman" w:hAnsi="Times New Roman" w:eastAsia="黑体" w:cs="Times New Roman"/>
          <w:b w:val="0"/>
          <w:bCs/>
          <w:color w:val="auto"/>
          <w:sz w:val="24"/>
          <w:szCs w:val="24"/>
          <w:highlight w:val="none"/>
          <w:u w:val="none"/>
        </w:rPr>
        <w:t>5. 监测报告</w:t>
      </w:r>
      <w:r>
        <w:rPr>
          <w:rFonts w:hint="default" w:ascii="Times New Roman" w:hAnsi="Times New Roman" w:eastAsia="黑体" w:cs="Times New Roman"/>
          <w:b w:val="0"/>
          <w:bCs/>
          <w:color w:val="auto"/>
          <w:sz w:val="24"/>
          <w:szCs w:val="24"/>
          <w:highlight w:val="none"/>
          <w:u w:val="none"/>
          <w:lang w:val="en-US" w:eastAsia="zh-CN"/>
        </w:rPr>
        <w:t>制作与</w:t>
      </w:r>
      <w:r>
        <w:rPr>
          <w:rFonts w:hint="default" w:ascii="Times New Roman" w:hAnsi="Times New Roman" w:eastAsia="黑体" w:cs="Times New Roman"/>
          <w:b w:val="0"/>
          <w:bCs/>
          <w:color w:val="auto"/>
          <w:sz w:val="24"/>
          <w:szCs w:val="24"/>
          <w:highlight w:val="none"/>
          <w:u w:val="none"/>
        </w:rPr>
        <w:t>交付</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方正仿宋简体" w:cs="Times New Roman"/>
          <w:b w:val="0"/>
          <w:bCs/>
          <w:color w:val="auto"/>
          <w:sz w:val="24"/>
          <w:szCs w:val="24"/>
          <w:highlight w:val="none"/>
          <w:u w:val="none"/>
        </w:rPr>
      </w:pPr>
      <w:r>
        <w:rPr>
          <w:rFonts w:hint="default" w:ascii="Times New Roman" w:hAnsi="Times New Roman" w:eastAsia="方正仿宋简体" w:cs="Times New Roman"/>
          <w:b w:val="0"/>
          <w:bCs/>
          <w:color w:val="auto"/>
          <w:sz w:val="24"/>
          <w:szCs w:val="24"/>
          <w:highlight w:val="none"/>
          <w:u w:val="none"/>
          <w:lang w:val="en-US" w:eastAsia="zh-CN"/>
        </w:rPr>
        <w:t>5.1</w:t>
      </w:r>
      <w:r>
        <w:rPr>
          <w:rFonts w:hint="default" w:ascii="Times New Roman" w:hAnsi="Times New Roman" w:eastAsia="方正仿宋简体" w:cs="Times New Roman"/>
          <w:b w:val="0"/>
          <w:bCs/>
          <w:color w:val="auto"/>
          <w:sz w:val="24"/>
          <w:szCs w:val="24"/>
          <w:highlight w:val="none"/>
          <w:u w:val="none"/>
        </w:rPr>
        <w:t>乙方</w:t>
      </w:r>
      <w:r>
        <w:rPr>
          <w:rFonts w:hint="default" w:ascii="Times New Roman" w:hAnsi="Times New Roman" w:eastAsia="方正仿宋简体" w:cs="Times New Roman"/>
          <w:b w:val="0"/>
          <w:bCs/>
          <w:color w:val="auto"/>
          <w:sz w:val="24"/>
          <w:szCs w:val="24"/>
          <w:highlight w:val="none"/>
          <w:u w:val="none"/>
          <w:lang w:val="en-US" w:eastAsia="zh-CN"/>
        </w:rPr>
        <w:t>在完成采样后10个工作日内制作</w:t>
      </w:r>
      <w:r>
        <w:rPr>
          <w:rFonts w:hint="default" w:ascii="Times New Roman" w:hAnsi="Times New Roman" w:eastAsia="方正仿宋简体" w:cs="Times New Roman"/>
          <w:b w:val="0"/>
          <w:bCs/>
          <w:color w:val="auto"/>
          <w:sz w:val="24"/>
          <w:szCs w:val="24"/>
          <w:highlight w:val="none"/>
          <w:u w:val="none"/>
        </w:rPr>
        <w:t>监测报告</w:t>
      </w:r>
      <w:r>
        <w:rPr>
          <w:rFonts w:hint="default" w:ascii="Times New Roman" w:hAnsi="Times New Roman" w:eastAsia="方正仿宋简体" w:cs="Times New Roman"/>
          <w:b w:val="0"/>
          <w:bCs/>
          <w:color w:val="auto"/>
          <w:sz w:val="24"/>
          <w:szCs w:val="24"/>
          <w:highlight w:val="none"/>
          <w:u w:val="none"/>
          <w:lang w:val="en-US" w:eastAsia="zh-CN"/>
        </w:rPr>
        <w:t>并通知甲方联系人。乙方交付监测报告</w:t>
      </w:r>
      <w:r>
        <w:rPr>
          <w:rFonts w:hint="default" w:ascii="Times New Roman" w:hAnsi="Times New Roman" w:eastAsia="方正仿宋简体" w:cs="Times New Roman"/>
          <w:b w:val="0"/>
          <w:bCs/>
          <w:color w:val="auto"/>
          <w:sz w:val="24"/>
          <w:szCs w:val="24"/>
          <w:highlight w:val="none"/>
          <w:u w:val="none"/>
        </w:rPr>
        <w:t>一式</w:t>
      </w:r>
      <w:r>
        <w:rPr>
          <w:rFonts w:hint="default" w:ascii="Times New Roman" w:hAnsi="Times New Roman" w:eastAsia="方正仿宋简体" w:cs="Times New Roman"/>
          <w:b w:val="0"/>
          <w:bCs/>
          <w:color w:val="auto"/>
          <w:sz w:val="24"/>
          <w:szCs w:val="24"/>
          <w:highlight w:val="none"/>
          <w:u w:val="none"/>
          <w:lang w:val="en-US" w:eastAsia="zh-CN"/>
        </w:rPr>
        <w:t>2</w:t>
      </w:r>
      <w:r>
        <w:rPr>
          <w:rFonts w:hint="default" w:ascii="Times New Roman" w:hAnsi="Times New Roman" w:eastAsia="方正仿宋简体" w:cs="Times New Roman"/>
          <w:b w:val="0"/>
          <w:bCs/>
          <w:color w:val="auto"/>
          <w:sz w:val="24"/>
          <w:szCs w:val="24"/>
          <w:highlight w:val="none"/>
          <w:u w:val="none"/>
        </w:rPr>
        <w:t>份，并对其准确性和可靠性负责。</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方正仿宋简体" w:cs="Times New Roman"/>
          <w:b w:val="0"/>
          <w:bCs/>
          <w:color w:val="auto"/>
          <w:sz w:val="24"/>
          <w:szCs w:val="24"/>
          <w:highlight w:val="none"/>
          <w:u w:val="none"/>
          <w:lang w:val="en-US" w:eastAsia="zh-CN"/>
        </w:rPr>
      </w:pPr>
      <w:r>
        <w:rPr>
          <w:rFonts w:hint="default" w:ascii="Times New Roman" w:hAnsi="Times New Roman" w:eastAsia="方正仿宋简体" w:cs="Times New Roman"/>
          <w:b w:val="0"/>
          <w:bCs/>
          <w:color w:val="auto"/>
          <w:sz w:val="24"/>
          <w:szCs w:val="24"/>
          <w:highlight w:val="none"/>
          <w:u w:val="none"/>
          <w:lang w:val="en-US" w:eastAsia="zh-CN"/>
        </w:rPr>
        <w:t>5.2甲方联系人到乙方办公地点领取监测报告，甲方联系人领取后视为乙方已交付监测报告。甲方或甲方联系人委托其他人领取监测报告的，应向乙方联系人出具委托书或发送短信、微信、电子邮件等电子方式的委托信息，受托人领取后视为乙方已交付监测报告。</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黑体" w:cs="Times New Roman"/>
          <w:b w:val="0"/>
          <w:bCs/>
          <w:color w:val="auto"/>
          <w:sz w:val="24"/>
          <w:szCs w:val="24"/>
          <w:highlight w:val="none"/>
          <w:u w:val="none"/>
          <w:lang w:val="en-US" w:eastAsia="zh-CN"/>
        </w:rPr>
      </w:pPr>
      <w:r>
        <w:rPr>
          <w:rFonts w:hint="default" w:ascii="Times New Roman" w:hAnsi="Times New Roman" w:eastAsia="黑体" w:cs="Times New Roman"/>
          <w:b w:val="0"/>
          <w:bCs/>
          <w:color w:val="auto"/>
          <w:sz w:val="24"/>
          <w:szCs w:val="24"/>
          <w:highlight w:val="none"/>
          <w:u w:val="none"/>
          <w:lang w:val="en-US" w:eastAsia="zh-CN"/>
        </w:rPr>
        <w:t>6.</w:t>
      </w:r>
      <w:r>
        <w:rPr>
          <w:rFonts w:hint="default" w:ascii="Times New Roman" w:hAnsi="Times New Roman" w:eastAsia="黑体" w:cs="Times New Roman"/>
          <w:b w:val="0"/>
          <w:bCs/>
          <w:color w:val="auto"/>
          <w:sz w:val="24"/>
          <w:szCs w:val="24"/>
          <w:highlight w:val="none"/>
          <w:u w:val="none"/>
        </w:rPr>
        <w:t xml:space="preserve"> </w:t>
      </w:r>
      <w:r>
        <w:rPr>
          <w:rFonts w:hint="default" w:ascii="Times New Roman" w:hAnsi="Times New Roman" w:eastAsia="黑体" w:cs="Times New Roman"/>
          <w:b w:val="0"/>
          <w:bCs/>
          <w:color w:val="auto"/>
          <w:sz w:val="24"/>
          <w:szCs w:val="24"/>
          <w:highlight w:val="none"/>
          <w:u w:val="none"/>
          <w:lang w:val="en-US" w:eastAsia="zh-CN"/>
        </w:rPr>
        <w:t>双方联系人</w:t>
      </w:r>
      <w:r>
        <w:rPr>
          <w:rFonts w:hint="default" w:ascii="Times New Roman" w:hAnsi="Times New Roman" w:eastAsia="黑体" w:cs="Times New Roman"/>
          <w:b w:val="0"/>
          <w:bCs/>
          <w:color w:val="auto"/>
          <w:sz w:val="24"/>
          <w:szCs w:val="24"/>
          <w:highlight w:val="none"/>
          <w:u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方正仿宋简体" w:cs="Times New Roman"/>
          <w:b w:val="0"/>
          <w:bCs/>
          <w:color w:val="auto"/>
          <w:sz w:val="24"/>
          <w:szCs w:val="24"/>
          <w:highlight w:val="none"/>
          <w:u w:val="none"/>
          <w:lang w:val="en-US" w:eastAsia="zh-CN"/>
        </w:rPr>
      </w:pPr>
      <w:r>
        <w:rPr>
          <w:rFonts w:hint="default" w:ascii="Times New Roman" w:hAnsi="Times New Roman" w:eastAsia="方正仿宋简体" w:cs="Times New Roman"/>
          <w:b w:val="0"/>
          <w:bCs/>
          <w:color w:val="auto"/>
          <w:sz w:val="24"/>
          <w:szCs w:val="24"/>
          <w:highlight w:val="none"/>
          <w:u w:val="none"/>
          <w:lang w:val="en-US" w:eastAsia="zh-CN"/>
        </w:rPr>
        <w:t>甲方指定</w:t>
      </w:r>
      <w:r>
        <w:rPr>
          <w:rFonts w:hint="default" w:ascii="Times New Roman" w:hAnsi="Times New Roman" w:eastAsia="方正仿宋简体" w:cs="Times New Roman"/>
          <w:b w:val="0"/>
          <w:bCs/>
          <w:color w:val="auto"/>
          <w:sz w:val="24"/>
          <w:szCs w:val="24"/>
          <w:highlight w:val="none"/>
          <w:u w:val="single"/>
          <w:lang w:val="en-US" w:eastAsia="zh-CN"/>
        </w:rPr>
        <w:t xml:space="preserve"> </w:t>
      </w:r>
      <w:r>
        <w:rPr>
          <w:rFonts w:hint="eastAsia" w:ascii="Times New Roman" w:hAnsi="Times New Roman" w:eastAsia="方正仿宋简体" w:cs="Times New Roman"/>
          <w:b w:val="0"/>
          <w:bCs/>
          <w:color w:val="auto"/>
          <w:sz w:val="24"/>
          <w:szCs w:val="24"/>
          <w:highlight w:val="none"/>
          <w:u w:val="single"/>
          <w:lang w:val="en-US" w:eastAsia="zh-CN"/>
        </w:rPr>
        <w:t xml:space="preserve"> </w:t>
      </w:r>
      <w:r>
        <w:rPr>
          <w:rFonts w:hint="default" w:ascii="Times New Roman" w:hAnsi="Times New Roman" w:eastAsia="方正仿宋简体" w:cs="Times New Roman"/>
          <w:b w:val="0"/>
          <w:bCs/>
          <w:color w:val="auto"/>
          <w:sz w:val="24"/>
          <w:szCs w:val="24"/>
          <w:highlight w:val="none"/>
          <w:u w:val="single"/>
          <w:lang w:val="en-US" w:eastAsia="zh-CN"/>
        </w:rPr>
        <w:t xml:space="preserve"> </w:t>
      </w:r>
      <w:r>
        <w:rPr>
          <w:rFonts w:hint="default" w:ascii="Times New Roman" w:hAnsi="Times New Roman" w:eastAsia="方正仿宋简体" w:cs="Times New Roman"/>
          <w:b w:val="0"/>
          <w:bCs/>
          <w:color w:val="auto"/>
          <w:sz w:val="24"/>
          <w:szCs w:val="24"/>
          <w:highlight w:val="none"/>
          <w:u w:val="none"/>
          <w:lang w:val="en-US" w:eastAsia="zh-CN"/>
        </w:rPr>
        <w:t>为联系人（电话：</w:t>
      </w:r>
      <w:r>
        <w:rPr>
          <w:rFonts w:hint="eastAsia" w:ascii="Times New Roman" w:hAnsi="Times New Roman" w:eastAsia="方正仿宋简体" w:cs="Times New Roman"/>
          <w:b w:val="0"/>
          <w:bCs/>
          <w:color w:val="auto"/>
          <w:sz w:val="24"/>
          <w:szCs w:val="24"/>
          <w:highlight w:val="none"/>
          <w:u w:val="none"/>
          <w:lang w:val="en-US" w:eastAsia="zh-CN"/>
        </w:rPr>
        <w:t xml:space="preserve">  </w:t>
      </w:r>
      <w:r>
        <w:rPr>
          <w:rFonts w:hint="default" w:ascii="Times New Roman" w:hAnsi="Times New Roman" w:eastAsia="方正仿宋简体" w:cs="Times New Roman"/>
          <w:b w:val="0"/>
          <w:bCs/>
          <w:color w:val="auto"/>
          <w:sz w:val="24"/>
          <w:szCs w:val="24"/>
          <w:highlight w:val="none"/>
          <w:u w:val="none"/>
          <w:lang w:val="en-US" w:eastAsia="zh-CN"/>
        </w:rPr>
        <w:t>，电子邮箱：   ）。</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方正仿宋简体" w:cs="Times New Roman"/>
          <w:b w:val="0"/>
          <w:bCs/>
          <w:color w:val="auto"/>
          <w:sz w:val="24"/>
          <w:szCs w:val="24"/>
          <w:highlight w:val="none"/>
          <w:u w:val="none"/>
          <w:lang w:val="en-US" w:eastAsia="zh-CN"/>
        </w:rPr>
      </w:pPr>
      <w:r>
        <w:rPr>
          <w:rFonts w:hint="default" w:ascii="Times New Roman" w:hAnsi="Times New Roman" w:eastAsia="方正仿宋简体" w:cs="Times New Roman"/>
          <w:b w:val="0"/>
          <w:bCs/>
          <w:color w:val="auto"/>
          <w:sz w:val="24"/>
          <w:szCs w:val="24"/>
          <w:highlight w:val="none"/>
          <w:u w:val="none"/>
          <w:lang w:val="en-US" w:eastAsia="zh-CN"/>
        </w:rPr>
        <w:t>乙方指定</w:t>
      </w:r>
      <w:r>
        <w:rPr>
          <w:rFonts w:hint="default" w:ascii="Times New Roman" w:hAnsi="Times New Roman" w:eastAsia="方正仿宋简体" w:cs="Times New Roman"/>
          <w:b w:val="0"/>
          <w:bCs/>
          <w:color w:val="auto"/>
          <w:sz w:val="24"/>
          <w:szCs w:val="24"/>
          <w:highlight w:val="none"/>
          <w:u w:val="single"/>
          <w:lang w:val="en-US" w:eastAsia="zh-CN"/>
        </w:rPr>
        <w:t xml:space="preserve">   </w:t>
      </w:r>
      <w:r>
        <w:rPr>
          <w:rFonts w:hint="default" w:ascii="Times New Roman" w:hAnsi="Times New Roman" w:eastAsia="方正仿宋简体" w:cs="Times New Roman"/>
          <w:b w:val="0"/>
          <w:bCs/>
          <w:color w:val="auto"/>
          <w:sz w:val="24"/>
          <w:szCs w:val="24"/>
          <w:highlight w:val="none"/>
          <w:u w:val="none"/>
          <w:lang w:val="en-US" w:eastAsia="zh-CN"/>
        </w:rPr>
        <w:t>为联系人（电话：   ，电子邮箱： ）。</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黑体" w:cs="Times New Roman"/>
          <w:b w:val="0"/>
          <w:bCs/>
          <w:color w:val="auto"/>
          <w:sz w:val="24"/>
          <w:szCs w:val="24"/>
          <w:highlight w:val="none"/>
          <w:u w:val="none"/>
        </w:rPr>
      </w:pPr>
      <w:r>
        <w:rPr>
          <w:rFonts w:hint="default" w:ascii="Times New Roman" w:hAnsi="Times New Roman" w:eastAsia="黑体" w:cs="Times New Roman"/>
          <w:b w:val="0"/>
          <w:bCs/>
          <w:color w:val="auto"/>
          <w:sz w:val="24"/>
          <w:szCs w:val="24"/>
          <w:highlight w:val="none"/>
          <w:u w:val="none"/>
          <w:lang w:val="en-US" w:eastAsia="zh-CN"/>
        </w:rPr>
        <w:t>7</w:t>
      </w:r>
      <w:r>
        <w:rPr>
          <w:rFonts w:hint="default" w:ascii="Times New Roman" w:hAnsi="Times New Roman" w:eastAsia="黑体" w:cs="Times New Roman"/>
          <w:b w:val="0"/>
          <w:bCs/>
          <w:color w:val="auto"/>
          <w:sz w:val="24"/>
          <w:szCs w:val="24"/>
          <w:highlight w:val="none"/>
          <w:u w:val="none"/>
        </w:rPr>
        <w:t>. 甲方的义务</w:t>
      </w:r>
    </w:p>
    <w:p>
      <w:pPr>
        <w:keepNext w:val="0"/>
        <w:keepLines w:val="0"/>
        <w:pageBreakBefore w:val="0"/>
        <w:kinsoku/>
        <w:wordWrap w:val="0"/>
        <w:overflowPunct/>
        <w:topLinePunct w:val="0"/>
        <w:autoSpaceDE/>
        <w:autoSpaceDN/>
        <w:bidi w:val="0"/>
        <w:adjustRightInd w:val="0"/>
        <w:snapToGrid w:val="0"/>
        <w:spacing w:line="560" w:lineRule="exact"/>
        <w:ind w:firstLine="710" w:firstLineChars="296"/>
        <w:rPr>
          <w:rFonts w:hint="default" w:ascii="Times New Roman" w:hAnsi="Times New Roman" w:eastAsia="方正仿宋简体" w:cs="Times New Roman"/>
          <w:b w:val="0"/>
          <w:bCs/>
          <w:color w:val="auto"/>
          <w:sz w:val="24"/>
          <w:szCs w:val="24"/>
          <w:highlight w:val="none"/>
        </w:rPr>
      </w:pPr>
      <w:r>
        <w:rPr>
          <w:rFonts w:hint="default" w:ascii="Times New Roman" w:hAnsi="Times New Roman" w:eastAsia="方正仿宋简体" w:cs="Times New Roman"/>
          <w:b w:val="0"/>
          <w:bCs/>
          <w:color w:val="auto"/>
          <w:sz w:val="24"/>
          <w:szCs w:val="24"/>
          <w:highlight w:val="none"/>
          <w:lang w:val="en-US" w:eastAsia="zh-CN"/>
        </w:rPr>
        <w:t>7.1</w:t>
      </w:r>
      <w:r>
        <w:rPr>
          <w:rFonts w:hint="default" w:ascii="Times New Roman" w:hAnsi="Times New Roman" w:eastAsia="方正仿宋简体" w:cs="Times New Roman"/>
          <w:b w:val="0"/>
          <w:bCs/>
          <w:color w:val="auto"/>
          <w:sz w:val="24"/>
          <w:szCs w:val="24"/>
          <w:highlight w:val="none"/>
        </w:rPr>
        <w:t xml:space="preserve"> 双方签订本合同后，甲方不得将同一项目委托其他检测机构进行检测。</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方正仿宋简体" w:cs="Times New Roman"/>
          <w:b w:val="0"/>
          <w:bCs/>
          <w:color w:val="auto"/>
          <w:sz w:val="24"/>
          <w:szCs w:val="24"/>
          <w:highlight w:val="none"/>
          <w:u w:val="none"/>
          <w:lang w:val="en-US" w:eastAsia="zh-CN"/>
        </w:rPr>
      </w:pPr>
      <w:r>
        <w:rPr>
          <w:rFonts w:hint="default" w:ascii="Times New Roman" w:hAnsi="Times New Roman" w:eastAsia="方正仿宋简体" w:cs="Times New Roman"/>
          <w:b w:val="0"/>
          <w:bCs/>
          <w:color w:val="auto"/>
          <w:sz w:val="24"/>
          <w:szCs w:val="24"/>
          <w:highlight w:val="none"/>
          <w:u w:val="none"/>
          <w:lang w:val="en-US" w:eastAsia="zh-CN"/>
        </w:rPr>
        <w:t>7.2甲方</w:t>
      </w:r>
      <w:r>
        <w:rPr>
          <w:rFonts w:hint="default" w:ascii="Times New Roman" w:hAnsi="Times New Roman" w:eastAsia="方正仿宋简体" w:cs="Times New Roman"/>
          <w:b w:val="0"/>
          <w:bCs/>
          <w:color w:val="auto"/>
          <w:sz w:val="24"/>
          <w:szCs w:val="24"/>
          <w:highlight w:val="none"/>
          <w:u w:val="none"/>
        </w:rPr>
        <w:t>有义务提供与本监测业务有关的资料及文件，并对资料的可靠性负责。</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方正仿宋简体" w:cs="Times New Roman"/>
          <w:b w:val="0"/>
          <w:bCs/>
          <w:color w:val="auto"/>
          <w:sz w:val="24"/>
          <w:szCs w:val="24"/>
          <w:highlight w:val="none"/>
          <w:u w:val="none"/>
          <w:lang w:val="en-US" w:eastAsia="zh-CN"/>
        </w:rPr>
      </w:pPr>
      <w:r>
        <w:rPr>
          <w:rFonts w:hint="default" w:ascii="Times New Roman" w:hAnsi="Times New Roman" w:eastAsia="方正仿宋简体" w:cs="Times New Roman"/>
          <w:b w:val="0"/>
          <w:bCs/>
          <w:color w:val="auto"/>
          <w:sz w:val="24"/>
          <w:szCs w:val="24"/>
          <w:highlight w:val="none"/>
          <w:u w:val="none"/>
          <w:lang w:val="en-US" w:eastAsia="zh-CN"/>
        </w:rPr>
        <w:t>7.3甲方在合同存续期内，若需要增加其他检测站点，在与乙方协商一致后，可根据本次中标单价签订补充检测协议。</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黑体" w:cs="Times New Roman"/>
          <w:b w:val="0"/>
          <w:bCs/>
          <w:color w:val="auto"/>
          <w:sz w:val="24"/>
          <w:szCs w:val="24"/>
          <w:highlight w:val="none"/>
          <w:u w:val="none"/>
        </w:rPr>
      </w:pPr>
      <w:r>
        <w:rPr>
          <w:rFonts w:hint="default" w:ascii="Times New Roman" w:hAnsi="Times New Roman" w:eastAsia="黑体" w:cs="Times New Roman"/>
          <w:b w:val="0"/>
          <w:bCs/>
          <w:color w:val="auto"/>
          <w:sz w:val="24"/>
          <w:szCs w:val="24"/>
          <w:highlight w:val="none"/>
          <w:u w:val="none"/>
          <w:lang w:val="en-US" w:eastAsia="zh-CN"/>
        </w:rPr>
        <w:t>8</w:t>
      </w:r>
      <w:r>
        <w:rPr>
          <w:rFonts w:hint="default" w:ascii="Times New Roman" w:hAnsi="Times New Roman" w:eastAsia="黑体" w:cs="Times New Roman"/>
          <w:b w:val="0"/>
          <w:bCs/>
          <w:color w:val="auto"/>
          <w:sz w:val="24"/>
          <w:szCs w:val="24"/>
          <w:highlight w:val="none"/>
          <w:u w:val="none"/>
        </w:rPr>
        <w:t>. 乙方的义务</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方正仿宋简体" w:cs="Times New Roman"/>
          <w:b w:val="0"/>
          <w:bCs/>
          <w:color w:val="auto"/>
          <w:sz w:val="24"/>
          <w:szCs w:val="24"/>
          <w:highlight w:val="none"/>
          <w:u w:val="none"/>
        </w:rPr>
      </w:pPr>
      <w:r>
        <w:rPr>
          <w:rFonts w:hint="default" w:ascii="Times New Roman" w:hAnsi="Times New Roman" w:eastAsia="方正仿宋简体" w:cs="Times New Roman"/>
          <w:b w:val="0"/>
          <w:bCs/>
          <w:color w:val="auto"/>
          <w:sz w:val="24"/>
          <w:szCs w:val="24"/>
          <w:highlight w:val="none"/>
          <w:u w:val="none"/>
          <w:lang w:val="en-US" w:eastAsia="zh-CN"/>
        </w:rPr>
        <w:t xml:space="preserve">8.1 </w:t>
      </w:r>
      <w:r>
        <w:rPr>
          <w:rFonts w:hint="default" w:ascii="Times New Roman" w:hAnsi="Times New Roman" w:eastAsia="方正仿宋简体" w:cs="Times New Roman"/>
          <w:b w:val="0"/>
          <w:bCs/>
          <w:color w:val="auto"/>
          <w:sz w:val="24"/>
          <w:szCs w:val="24"/>
          <w:highlight w:val="none"/>
          <w:u w:val="none"/>
        </w:rPr>
        <w:t>乙方应向甲方提供甲方要求提供的与本</w:t>
      </w:r>
      <w:r>
        <w:rPr>
          <w:rFonts w:hint="default" w:ascii="Times New Roman" w:hAnsi="Times New Roman" w:eastAsia="方正仿宋简体" w:cs="Times New Roman"/>
          <w:b w:val="0"/>
          <w:bCs/>
          <w:color w:val="auto"/>
          <w:sz w:val="24"/>
          <w:szCs w:val="24"/>
          <w:highlight w:val="none"/>
          <w:u w:val="none"/>
          <w:lang w:val="en-US" w:eastAsia="zh-CN"/>
        </w:rPr>
        <w:t>项目</w:t>
      </w:r>
      <w:r>
        <w:rPr>
          <w:rFonts w:hint="default" w:ascii="Times New Roman" w:hAnsi="Times New Roman" w:eastAsia="方正仿宋简体" w:cs="Times New Roman"/>
          <w:b w:val="0"/>
          <w:bCs/>
          <w:color w:val="auto"/>
          <w:sz w:val="24"/>
          <w:szCs w:val="24"/>
          <w:highlight w:val="none"/>
          <w:u w:val="none"/>
        </w:rPr>
        <w:t>监测业务有关的资料，包括检测资质证书、检测机构计量认证书及其附表的复印件。</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方正仿宋简体" w:cs="Times New Roman"/>
          <w:b w:val="0"/>
          <w:bCs/>
          <w:color w:val="auto"/>
          <w:sz w:val="24"/>
          <w:szCs w:val="24"/>
          <w:highlight w:val="none"/>
          <w:u w:val="none"/>
        </w:rPr>
      </w:pPr>
      <w:r>
        <w:rPr>
          <w:rFonts w:hint="default" w:ascii="Times New Roman" w:hAnsi="Times New Roman" w:eastAsia="方正仿宋简体" w:cs="Times New Roman"/>
          <w:b w:val="0"/>
          <w:bCs/>
          <w:color w:val="auto"/>
          <w:sz w:val="24"/>
          <w:szCs w:val="24"/>
          <w:highlight w:val="none"/>
          <w:u w:val="none"/>
          <w:lang w:val="en-US" w:eastAsia="zh-CN"/>
        </w:rPr>
        <w:t xml:space="preserve">8.2 </w:t>
      </w:r>
      <w:r>
        <w:rPr>
          <w:rFonts w:hint="default" w:ascii="Times New Roman" w:hAnsi="Times New Roman" w:eastAsia="方正仿宋简体" w:cs="Times New Roman"/>
          <w:b w:val="0"/>
          <w:bCs/>
          <w:color w:val="auto"/>
          <w:sz w:val="24"/>
          <w:szCs w:val="24"/>
          <w:highlight w:val="none"/>
          <w:u w:val="none"/>
        </w:rPr>
        <w:t>乙方应在甲方</w:t>
      </w:r>
      <w:r>
        <w:rPr>
          <w:rFonts w:hint="eastAsia" w:ascii="Times New Roman" w:hAnsi="Times New Roman" w:eastAsia="方正仿宋简体" w:cs="Times New Roman"/>
          <w:b w:val="0"/>
          <w:bCs/>
          <w:color w:val="auto"/>
          <w:sz w:val="24"/>
          <w:szCs w:val="24"/>
          <w:highlight w:val="none"/>
          <w:u w:val="none"/>
          <w:lang w:eastAsia="zh-CN"/>
        </w:rPr>
        <w:t>提前</w:t>
      </w:r>
      <w:r>
        <w:rPr>
          <w:rFonts w:hint="eastAsia" w:ascii="Times New Roman" w:hAnsi="Times New Roman" w:eastAsia="方正仿宋简体" w:cs="Times New Roman"/>
          <w:b w:val="0"/>
          <w:bCs/>
          <w:color w:val="auto"/>
          <w:sz w:val="24"/>
          <w:szCs w:val="24"/>
          <w:highlight w:val="none"/>
          <w:u w:val="none"/>
          <w:lang w:val="en-US" w:eastAsia="zh-CN"/>
        </w:rPr>
        <w:t>5天</w:t>
      </w:r>
      <w:r>
        <w:rPr>
          <w:rFonts w:hint="default" w:ascii="Times New Roman" w:hAnsi="Times New Roman" w:eastAsia="方正仿宋简体" w:cs="Times New Roman"/>
          <w:b w:val="0"/>
          <w:bCs/>
          <w:color w:val="auto"/>
          <w:sz w:val="24"/>
          <w:szCs w:val="24"/>
          <w:highlight w:val="none"/>
          <w:u w:val="none"/>
        </w:rPr>
        <w:t>通知的日期进场开展监测活动。</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方正仿宋简体" w:cs="Times New Roman"/>
          <w:b w:val="0"/>
          <w:bCs/>
          <w:color w:val="auto"/>
          <w:sz w:val="24"/>
          <w:szCs w:val="24"/>
          <w:highlight w:val="none"/>
          <w:u w:val="none"/>
        </w:rPr>
      </w:pPr>
      <w:r>
        <w:rPr>
          <w:rFonts w:hint="default" w:ascii="Times New Roman" w:hAnsi="Times New Roman" w:eastAsia="方正仿宋简体" w:cs="Times New Roman"/>
          <w:b w:val="0"/>
          <w:bCs/>
          <w:color w:val="auto"/>
          <w:sz w:val="24"/>
          <w:szCs w:val="24"/>
          <w:highlight w:val="none"/>
          <w:u w:val="none"/>
          <w:lang w:val="en-US" w:eastAsia="zh-CN"/>
        </w:rPr>
        <w:t xml:space="preserve">8.3 </w:t>
      </w:r>
      <w:r>
        <w:rPr>
          <w:rFonts w:hint="default" w:ascii="Times New Roman" w:hAnsi="Times New Roman" w:eastAsia="方正仿宋简体" w:cs="Times New Roman"/>
          <w:b w:val="0"/>
          <w:bCs/>
          <w:color w:val="auto"/>
          <w:sz w:val="24"/>
          <w:szCs w:val="24"/>
          <w:highlight w:val="none"/>
          <w:u w:val="none"/>
        </w:rPr>
        <w:t>乙方现场监测时应遵守环境监测安全管理。</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eastAsia" w:ascii="Times New Roman" w:hAnsi="Times New Roman" w:eastAsia="方正仿宋简体" w:cs="Times New Roman"/>
          <w:b w:val="0"/>
          <w:bCs/>
          <w:color w:val="auto"/>
          <w:sz w:val="24"/>
          <w:szCs w:val="24"/>
          <w:highlight w:val="none"/>
          <w:u w:val="none"/>
          <w:lang w:eastAsia="zh-CN"/>
        </w:rPr>
      </w:pPr>
      <w:r>
        <w:rPr>
          <w:rFonts w:hint="default" w:ascii="Times New Roman" w:hAnsi="Times New Roman" w:eastAsia="方正仿宋简体" w:cs="Times New Roman"/>
          <w:b w:val="0"/>
          <w:bCs/>
          <w:color w:val="auto"/>
          <w:sz w:val="24"/>
          <w:szCs w:val="24"/>
          <w:highlight w:val="none"/>
          <w:u w:val="none"/>
          <w:lang w:val="en-US" w:eastAsia="zh-CN"/>
        </w:rPr>
        <w:t xml:space="preserve">8.4 </w:t>
      </w:r>
      <w:r>
        <w:rPr>
          <w:rFonts w:hint="default" w:ascii="Times New Roman" w:hAnsi="Times New Roman" w:eastAsia="方正仿宋简体" w:cs="Times New Roman"/>
          <w:b w:val="0"/>
          <w:bCs/>
          <w:color w:val="auto"/>
          <w:sz w:val="24"/>
          <w:szCs w:val="24"/>
          <w:highlight w:val="none"/>
          <w:u w:val="none"/>
        </w:rPr>
        <w:t>监测结果不合格的，乙方应在获得监测结果后 1 日内通知甲方。</w:t>
      </w:r>
      <w:r>
        <w:rPr>
          <w:rFonts w:hint="eastAsia" w:ascii="Times New Roman" w:hAnsi="Times New Roman" w:eastAsia="方正仿宋简体" w:cs="Times New Roman"/>
          <w:b w:val="0"/>
          <w:bCs/>
          <w:color w:val="auto"/>
          <w:sz w:val="24"/>
          <w:szCs w:val="24"/>
          <w:highlight w:val="none"/>
          <w:u w:val="none"/>
          <w:lang w:eastAsia="zh-CN"/>
        </w:rPr>
        <w:t>否则，因乙方未及时通知导致甲方未能及时整改的，因此给甲方造成的损失由乙方负责。</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黑体" w:cs="Times New Roman"/>
          <w:b w:val="0"/>
          <w:bCs/>
          <w:color w:val="auto"/>
          <w:sz w:val="24"/>
          <w:szCs w:val="24"/>
          <w:highlight w:val="none"/>
          <w:u w:val="none"/>
        </w:rPr>
      </w:pPr>
      <w:r>
        <w:rPr>
          <w:rFonts w:hint="default" w:ascii="Times New Roman" w:hAnsi="Times New Roman" w:eastAsia="黑体" w:cs="Times New Roman"/>
          <w:b w:val="0"/>
          <w:bCs/>
          <w:color w:val="auto"/>
          <w:sz w:val="24"/>
          <w:szCs w:val="24"/>
          <w:highlight w:val="none"/>
          <w:u w:val="none"/>
          <w:lang w:val="en-US" w:eastAsia="zh-CN"/>
        </w:rPr>
        <w:t>9</w:t>
      </w:r>
      <w:r>
        <w:rPr>
          <w:rFonts w:hint="default" w:ascii="Times New Roman" w:hAnsi="Times New Roman" w:eastAsia="黑体" w:cs="Times New Roman"/>
          <w:b w:val="0"/>
          <w:bCs/>
          <w:color w:val="auto"/>
          <w:sz w:val="24"/>
          <w:szCs w:val="24"/>
          <w:highlight w:val="none"/>
          <w:u w:val="none"/>
        </w:rPr>
        <w:t>.</w:t>
      </w:r>
      <w:r>
        <w:rPr>
          <w:rFonts w:hint="default" w:ascii="Times New Roman" w:hAnsi="Times New Roman" w:eastAsia="黑体" w:cs="Times New Roman"/>
          <w:b w:val="0"/>
          <w:bCs/>
          <w:color w:val="auto"/>
          <w:sz w:val="24"/>
          <w:szCs w:val="24"/>
          <w:highlight w:val="none"/>
          <w:u w:val="none"/>
          <w:lang w:val="en-US" w:eastAsia="zh-CN"/>
        </w:rPr>
        <w:t xml:space="preserve"> </w:t>
      </w:r>
      <w:r>
        <w:rPr>
          <w:rFonts w:hint="default" w:ascii="Times New Roman" w:hAnsi="Times New Roman" w:eastAsia="黑体" w:cs="Times New Roman"/>
          <w:b w:val="0"/>
          <w:bCs/>
          <w:color w:val="auto"/>
          <w:sz w:val="24"/>
          <w:szCs w:val="24"/>
          <w:highlight w:val="none"/>
          <w:u w:val="none"/>
        </w:rPr>
        <w:t>对监测结论异议的处理</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方正仿宋简体" w:cs="Times New Roman"/>
          <w:b w:val="0"/>
          <w:bCs/>
          <w:color w:val="auto"/>
          <w:sz w:val="24"/>
          <w:szCs w:val="24"/>
          <w:highlight w:val="none"/>
          <w:u w:val="none"/>
        </w:rPr>
      </w:pPr>
      <w:r>
        <w:rPr>
          <w:rFonts w:hint="default" w:ascii="Times New Roman" w:hAnsi="Times New Roman" w:eastAsia="方正仿宋简体" w:cs="Times New Roman"/>
          <w:b w:val="0"/>
          <w:bCs/>
          <w:color w:val="auto"/>
          <w:sz w:val="24"/>
          <w:szCs w:val="24"/>
          <w:highlight w:val="none"/>
          <w:u w:val="none"/>
        </w:rPr>
        <w:t>甲方对监测结论有异议的，可由乙方先行复检，如果甲方仍有异议，可由双方共同认可的检测机构复检。复检结论与原监测结论相同，由甲方支付复检费用；反之，则由乙方承担复检费用。对复检结论仍有异议的，可向有关主管部门申请专家论证解决。</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方正仿宋简体" w:cs="Times New Roman"/>
          <w:b w:val="0"/>
          <w:bCs/>
          <w:color w:val="auto"/>
          <w:sz w:val="24"/>
          <w:szCs w:val="24"/>
          <w:highlight w:val="none"/>
          <w:u w:val="none"/>
        </w:rPr>
      </w:pPr>
      <w:r>
        <w:rPr>
          <w:rFonts w:hint="default" w:ascii="Times New Roman" w:hAnsi="Times New Roman" w:eastAsia="黑体" w:cs="Times New Roman"/>
          <w:b w:val="0"/>
          <w:bCs/>
          <w:color w:val="auto"/>
          <w:sz w:val="24"/>
          <w:szCs w:val="24"/>
          <w:highlight w:val="none"/>
          <w:u w:val="none"/>
          <w:lang w:val="en-US" w:eastAsia="zh-CN"/>
        </w:rPr>
        <w:t>10</w:t>
      </w:r>
      <w:r>
        <w:rPr>
          <w:rFonts w:hint="default" w:ascii="Times New Roman" w:hAnsi="Times New Roman" w:eastAsia="黑体" w:cs="Times New Roman"/>
          <w:b w:val="0"/>
          <w:bCs/>
          <w:color w:val="auto"/>
          <w:sz w:val="24"/>
          <w:szCs w:val="24"/>
          <w:highlight w:val="none"/>
          <w:u w:val="none"/>
        </w:rPr>
        <w:t>.违约责任</w:t>
      </w:r>
      <w:r>
        <w:rPr>
          <w:rFonts w:hint="default" w:ascii="Times New Roman" w:hAnsi="Times New Roman" w:eastAsia="方正仿宋简体" w:cs="Times New Roman"/>
          <w:b w:val="0"/>
          <w:bCs/>
          <w:color w:val="auto"/>
          <w:sz w:val="24"/>
          <w:szCs w:val="24"/>
          <w:highlight w:val="none"/>
          <w:u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方正仿宋简体" w:cs="Times New Roman"/>
          <w:b w:val="0"/>
          <w:bCs/>
          <w:color w:val="auto"/>
          <w:sz w:val="24"/>
          <w:szCs w:val="24"/>
          <w:highlight w:val="none"/>
          <w:u w:val="none"/>
        </w:rPr>
      </w:pPr>
      <w:r>
        <w:rPr>
          <w:rFonts w:hint="default" w:ascii="Times New Roman" w:hAnsi="Times New Roman" w:eastAsia="方正仿宋简体" w:cs="Times New Roman"/>
          <w:b w:val="0"/>
          <w:bCs/>
          <w:color w:val="auto"/>
          <w:sz w:val="24"/>
          <w:szCs w:val="24"/>
          <w:highlight w:val="none"/>
          <w:u w:val="none"/>
          <w:lang w:val="en-US" w:eastAsia="zh-CN"/>
        </w:rPr>
        <w:t xml:space="preserve">10.1 </w:t>
      </w:r>
      <w:r>
        <w:rPr>
          <w:rFonts w:hint="default" w:ascii="Times New Roman" w:hAnsi="Times New Roman" w:eastAsia="方正仿宋简体" w:cs="Times New Roman"/>
          <w:b w:val="0"/>
          <w:bCs/>
          <w:color w:val="auto"/>
          <w:sz w:val="24"/>
          <w:szCs w:val="24"/>
          <w:highlight w:val="none"/>
          <w:u w:val="none"/>
        </w:rPr>
        <w:t>甲方逾期支付监测费用的，每逾期一日应按未支付费用的</w:t>
      </w:r>
      <w:r>
        <w:rPr>
          <w:rFonts w:hint="default" w:ascii="Times New Roman" w:hAnsi="Times New Roman" w:eastAsia="方正仿宋简体" w:cs="Times New Roman"/>
          <w:b w:val="0"/>
          <w:bCs/>
          <w:color w:val="auto"/>
          <w:sz w:val="24"/>
          <w:szCs w:val="24"/>
          <w:highlight w:val="none"/>
          <w:u w:val="none"/>
          <w:lang w:val="en-US" w:eastAsia="zh-CN"/>
        </w:rPr>
        <w:t>万分之五</w:t>
      </w:r>
      <w:r>
        <w:rPr>
          <w:rFonts w:hint="default" w:ascii="Times New Roman" w:hAnsi="Times New Roman" w:eastAsia="方正仿宋简体" w:cs="Times New Roman"/>
          <w:b w:val="0"/>
          <w:bCs/>
          <w:color w:val="auto"/>
          <w:sz w:val="24"/>
          <w:szCs w:val="24"/>
          <w:highlight w:val="none"/>
          <w:u w:val="none"/>
        </w:rPr>
        <w:t>向乙方支付违约金。</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方正仿宋简体" w:cs="Times New Roman"/>
          <w:b w:val="0"/>
          <w:bCs/>
          <w:color w:val="auto"/>
          <w:sz w:val="24"/>
          <w:szCs w:val="24"/>
          <w:highlight w:val="none"/>
          <w:u w:val="none"/>
        </w:rPr>
      </w:pPr>
      <w:r>
        <w:rPr>
          <w:rFonts w:hint="default" w:ascii="Times New Roman" w:hAnsi="Times New Roman" w:eastAsia="方正仿宋简体" w:cs="Times New Roman"/>
          <w:b w:val="0"/>
          <w:bCs/>
          <w:color w:val="auto"/>
          <w:sz w:val="24"/>
          <w:szCs w:val="24"/>
          <w:highlight w:val="none"/>
          <w:u w:val="none"/>
          <w:lang w:val="en-US" w:eastAsia="zh-CN"/>
        </w:rPr>
        <w:t xml:space="preserve">10.2 </w:t>
      </w:r>
      <w:r>
        <w:rPr>
          <w:rFonts w:hint="default" w:ascii="Times New Roman" w:hAnsi="Times New Roman" w:eastAsia="方正仿宋简体" w:cs="Times New Roman"/>
          <w:b w:val="0"/>
          <w:bCs/>
          <w:color w:val="auto"/>
          <w:sz w:val="24"/>
          <w:szCs w:val="24"/>
          <w:highlight w:val="none"/>
          <w:u w:val="none"/>
        </w:rPr>
        <w:t>因甲方未履行义务而造成乙方无法按时保质地完成监测业务的，甲方应当承担相应的经济损失，并赔偿由此给乙方造成的损失。完成监测业务的时限由双方另行约定。</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方正仿宋简体" w:cs="Times New Roman"/>
          <w:b w:val="0"/>
          <w:bCs/>
          <w:color w:val="auto"/>
          <w:sz w:val="24"/>
          <w:szCs w:val="24"/>
          <w:highlight w:val="none"/>
          <w:u w:val="none"/>
        </w:rPr>
      </w:pPr>
      <w:r>
        <w:rPr>
          <w:rFonts w:hint="default" w:ascii="Times New Roman" w:hAnsi="Times New Roman" w:eastAsia="方正仿宋简体" w:cs="Times New Roman"/>
          <w:b w:val="0"/>
          <w:bCs/>
          <w:color w:val="auto"/>
          <w:sz w:val="24"/>
          <w:szCs w:val="24"/>
          <w:highlight w:val="none"/>
          <w:u w:val="none"/>
          <w:lang w:val="en-US" w:eastAsia="zh-CN"/>
        </w:rPr>
        <w:t xml:space="preserve">10.3 </w:t>
      </w:r>
      <w:r>
        <w:rPr>
          <w:rFonts w:hint="default" w:ascii="Times New Roman" w:hAnsi="Times New Roman" w:eastAsia="方正仿宋简体" w:cs="Times New Roman"/>
          <w:b w:val="0"/>
          <w:bCs/>
          <w:color w:val="auto"/>
          <w:sz w:val="24"/>
          <w:szCs w:val="24"/>
          <w:highlight w:val="none"/>
          <w:u w:val="none"/>
        </w:rPr>
        <w:t>乙方未按照合同约定时间</w:t>
      </w:r>
      <w:r>
        <w:rPr>
          <w:rFonts w:hint="default" w:ascii="Times New Roman" w:hAnsi="Times New Roman" w:eastAsia="方正仿宋简体" w:cs="Times New Roman"/>
          <w:b w:val="0"/>
          <w:bCs/>
          <w:color w:val="auto"/>
          <w:sz w:val="24"/>
          <w:szCs w:val="24"/>
          <w:highlight w:val="none"/>
          <w:u w:val="none"/>
          <w:lang w:val="en-US" w:eastAsia="zh-CN"/>
        </w:rPr>
        <w:t>制作</w:t>
      </w:r>
      <w:r>
        <w:rPr>
          <w:rFonts w:hint="default" w:ascii="Times New Roman" w:hAnsi="Times New Roman" w:eastAsia="方正仿宋简体" w:cs="Times New Roman"/>
          <w:b w:val="0"/>
          <w:bCs/>
          <w:color w:val="auto"/>
          <w:sz w:val="24"/>
          <w:szCs w:val="24"/>
          <w:highlight w:val="none"/>
          <w:u w:val="none"/>
        </w:rPr>
        <w:t>监测报告</w:t>
      </w:r>
      <w:r>
        <w:rPr>
          <w:rFonts w:hint="default" w:ascii="Times New Roman" w:hAnsi="Times New Roman" w:eastAsia="方正仿宋简体" w:cs="Times New Roman"/>
          <w:b w:val="0"/>
          <w:bCs/>
          <w:color w:val="auto"/>
          <w:sz w:val="24"/>
          <w:szCs w:val="24"/>
          <w:highlight w:val="none"/>
          <w:u w:val="none"/>
          <w:lang w:val="en-US" w:eastAsia="zh-CN"/>
        </w:rPr>
        <w:t>并通知甲方联系人的</w:t>
      </w:r>
      <w:r>
        <w:rPr>
          <w:rFonts w:hint="default" w:ascii="Times New Roman" w:hAnsi="Times New Roman" w:eastAsia="方正仿宋简体" w:cs="Times New Roman"/>
          <w:b w:val="0"/>
          <w:bCs/>
          <w:color w:val="auto"/>
          <w:sz w:val="24"/>
          <w:szCs w:val="24"/>
          <w:highlight w:val="none"/>
          <w:u w:val="none"/>
        </w:rPr>
        <w:t>，每逾期一日应按相关监测项目监测费用的</w:t>
      </w:r>
      <w:r>
        <w:rPr>
          <w:rFonts w:hint="default" w:ascii="Times New Roman" w:hAnsi="Times New Roman" w:eastAsia="方正仿宋简体" w:cs="Times New Roman"/>
          <w:b w:val="0"/>
          <w:bCs/>
          <w:color w:val="auto"/>
          <w:sz w:val="24"/>
          <w:szCs w:val="24"/>
          <w:highlight w:val="none"/>
          <w:u w:val="none"/>
          <w:lang w:val="en-US" w:eastAsia="zh-CN"/>
        </w:rPr>
        <w:t>万分之五</w:t>
      </w:r>
      <w:r>
        <w:rPr>
          <w:rFonts w:hint="default" w:ascii="Times New Roman" w:hAnsi="Times New Roman" w:eastAsia="方正仿宋简体" w:cs="Times New Roman"/>
          <w:b w:val="0"/>
          <w:bCs/>
          <w:color w:val="auto"/>
          <w:sz w:val="24"/>
          <w:szCs w:val="24"/>
          <w:highlight w:val="none"/>
          <w:u w:val="none"/>
        </w:rPr>
        <w:t>向甲方支付违约金。</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方正仿宋简体" w:cs="Times New Roman"/>
          <w:b w:val="0"/>
          <w:bCs/>
          <w:color w:val="auto"/>
          <w:sz w:val="24"/>
          <w:szCs w:val="24"/>
          <w:highlight w:val="none"/>
          <w:u w:val="none"/>
        </w:rPr>
      </w:pPr>
      <w:r>
        <w:rPr>
          <w:rFonts w:hint="default" w:ascii="Times New Roman" w:hAnsi="Times New Roman" w:eastAsia="方正仿宋简体" w:cs="Times New Roman"/>
          <w:b w:val="0"/>
          <w:bCs/>
          <w:color w:val="auto"/>
          <w:sz w:val="24"/>
          <w:szCs w:val="24"/>
          <w:highlight w:val="none"/>
          <w:u w:val="none"/>
          <w:lang w:val="en-US" w:eastAsia="zh-CN"/>
        </w:rPr>
        <w:t xml:space="preserve">10.4 </w:t>
      </w:r>
      <w:r>
        <w:rPr>
          <w:rFonts w:hint="default" w:ascii="Times New Roman" w:hAnsi="Times New Roman" w:eastAsia="方正仿宋简体" w:cs="Times New Roman"/>
          <w:b w:val="0"/>
          <w:bCs/>
          <w:color w:val="auto"/>
          <w:sz w:val="24"/>
          <w:szCs w:val="24"/>
          <w:highlight w:val="none"/>
          <w:u w:val="none"/>
        </w:rPr>
        <w:t>监测报告信息错误、未按照约定监测依据进行监测或者监测结论判断错误的，乙方应进行更正或免费重新进行监测，给甲方造成损失的应予以赔偿，由甲方原因造成上述错误的除外。</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方正仿宋简体" w:cs="Times New Roman"/>
          <w:b w:val="0"/>
          <w:bCs/>
          <w:color w:val="auto"/>
          <w:sz w:val="24"/>
          <w:szCs w:val="24"/>
          <w:highlight w:val="none"/>
          <w:u w:val="none"/>
        </w:rPr>
      </w:pPr>
      <w:r>
        <w:rPr>
          <w:rFonts w:hint="default" w:ascii="Times New Roman" w:hAnsi="Times New Roman" w:eastAsia="黑体" w:cs="Times New Roman"/>
          <w:b w:val="0"/>
          <w:bCs/>
          <w:color w:val="auto"/>
          <w:sz w:val="24"/>
          <w:szCs w:val="24"/>
          <w:highlight w:val="none"/>
          <w:u w:val="none"/>
          <w:lang w:val="en-US" w:eastAsia="zh-CN"/>
        </w:rPr>
        <w:t>11</w:t>
      </w:r>
      <w:r>
        <w:rPr>
          <w:rFonts w:hint="default" w:ascii="Times New Roman" w:hAnsi="Times New Roman" w:eastAsia="黑体" w:cs="Times New Roman"/>
          <w:b w:val="0"/>
          <w:bCs/>
          <w:color w:val="auto"/>
          <w:sz w:val="24"/>
          <w:szCs w:val="24"/>
          <w:highlight w:val="none"/>
          <w:u w:val="none"/>
        </w:rPr>
        <w:t>. 争议的解决方式</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方正仿宋简体" w:cs="Times New Roman"/>
          <w:b w:val="0"/>
          <w:bCs/>
          <w:color w:val="auto"/>
          <w:sz w:val="24"/>
          <w:szCs w:val="24"/>
          <w:highlight w:val="none"/>
          <w:u w:val="none"/>
        </w:rPr>
      </w:pPr>
      <w:r>
        <w:rPr>
          <w:rFonts w:hint="default" w:ascii="Times New Roman" w:hAnsi="Times New Roman" w:eastAsia="方正仿宋简体" w:cs="Times New Roman"/>
          <w:b w:val="0"/>
          <w:bCs/>
          <w:color w:val="auto"/>
          <w:sz w:val="24"/>
          <w:szCs w:val="24"/>
          <w:highlight w:val="none"/>
          <w:u w:val="none"/>
        </w:rPr>
        <w:t>双方发生争议的</w:t>
      </w:r>
      <w:r>
        <w:rPr>
          <w:rFonts w:hint="default" w:ascii="Times New Roman" w:hAnsi="Times New Roman" w:eastAsia="方正仿宋简体" w:cs="Times New Roman"/>
          <w:b w:val="0"/>
          <w:bCs/>
          <w:color w:val="auto"/>
          <w:sz w:val="24"/>
          <w:szCs w:val="24"/>
          <w:highlight w:val="none"/>
          <w:u w:val="none"/>
          <w:lang w:eastAsia="zh-CN"/>
        </w:rPr>
        <w:t>，</w:t>
      </w:r>
      <w:r>
        <w:rPr>
          <w:rFonts w:hint="default" w:ascii="Times New Roman" w:hAnsi="Times New Roman" w:eastAsia="方正仿宋简体" w:cs="Times New Roman"/>
          <w:b w:val="0"/>
          <w:bCs/>
          <w:color w:val="auto"/>
          <w:sz w:val="24"/>
          <w:szCs w:val="24"/>
          <w:highlight w:val="none"/>
          <w:u w:val="none"/>
        </w:rPr>
        <w:t>可</w:t>
      </w:r>
      <w:r>
        <w:rPr>
          <w:rFonts w:hint="default" w:ascii="Times New Roman" w:hAnsi="Times New Roman" w:eastAsia="方正仿宋简体" w:cs="Times New Roman"/>
          <w:b w:val="0"/>
          <w:bCs/>
          <w:color w:val="auto"/>
          <w:sz w:val="24"/>
          <w:szCs w:val="24"/>
          <w:highlight w:val="none"/>
          <w:u w:val="none"/>
          <w:lang w:val="en-US" w:eastAsia="zh-CN"/>
        </w:rPr>
        <w:t>向</w:t>
      </w:r>
      <w:r>
        <w:rPr>
          <w:rFonts w:hint="eastAsia" w:ascii="Times New Roman" w:hAnsi="Times New Roman" w:eastAsia="方正仿宋简体" w:cs="Times New Roman"/>
          <w:b w:val="0"/>
          <w:bCs/>
          <w:color w:val="auto"/>
          <w:sz w:val="24"/>
          <w:szCs w:val="24"/>
          <w:highlight w:val="none"/>
          <w:u w:val="none"/>
          <w:lang w:val="en-US" w:eastAsia="zh-CN"/>
        </w:rPr>
        <w:t>合江县</w:t>
      </w:r>
      <w:r>
        <w:rPr>
          <w:rFonts w:hint="default" w:ascii="Times New Roman" w:hAnsi="Times New Roman" w:eastAsia="方正仿宋简体" w:cs="Times New Roman"/>
          <w:b w:val="0"/>
          <w:bCs/>
          <w:color w:val="auto"/>
          <w:sz w:val="24"/>
          <w:szCs w:val="24"/>
          <w:highlight w:val="none"/>
          <w:u w:val="none"/>
          <w:lang w:val="en-US" w:eastAsia="zh-CN"/>
        </w:rPr>
        <w:t>人民法院</w:t>
      </w:r>
      <w:r>
        <w:rPr>
          <w:rFonts w:hint="default" w:ascii="Times New Roman" w:hAnsi="Times New Roman" w:eastAsia="方正仿宋简体" w:cs="Times New Roman"/>
          <w:b w:val="0"/>
          <w:bCs/>
          <w:color w:val="auto"/>
          <w:sz w:val="24"/>
          <w:szCs w:val="24"/>
          <w:highlight w:val="none"/>
          <w:u w:val="none"/>
        </w:rPr>
        <w:t>提</w:t>
      </w:r>
      <w:r>
        <w:rPr>
          <w:rFonts w:hint="default" w:ascii="Times New Roman" w:hAnsi="Times New Roman" w:eastAsia="方正仿宋简体" w:cs="Times New Roman"/>
          <w:b w:val="0"/>
          <w:bCs/>
          <w:color w:val="auto"/>
          <w:sz w:val="24"/>
          <w:szCs w:val="24"/>
          <w:highlight w:val="none"/>
          <w:u w:val="none"/>
          <w:lang w:val="en-US" w:eastAsia="zh-CN"/>
        </w:rPr>
        <w:t>起诉讼，违约方应承担守约方产生的诉讼费用、律师代理费</w:t>
      </w:r>
      <w:r>
        <w:rPr>
          <w:rFonts w:hint="default" w:ascii="Times New Roman" w:hAnsi="Times New Roman" w:eastAsia="方正仿宋简体" w:cs="Times New Roman"/>
          <w:b w:val="0"/>
          <w:bCs/>
          <w:color w:val="auto"/>
          <w:sz w:val="24"/>
          <w:szCs w:val="24"/>
          <w:highlight w:val="none"/>
          <w:u w:val="none"/>
        </w:rPr>
        <w:t>。</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方正仿宋简体" w:cs="Times New Roman"/>
          <w:b w:val="0"/>
          <w:bCs/>
          <w:color w:val="auto"/>
          <w:sz w:val="24"/>
          <w:szCs w:val="24"/>
          <w:highlight w:val="none"/>
          <w:u w:val="none"/>
        </w:rPr>
      </w:pPr>
      <w:r>
        <w:rPr>
          <w:rFonts w:hint="default" w:ascii="Times New Roman" w:hAnsi="Times New Roman" w:eastAsia="黑体" w:cs="Times New Roman"/>
          <w:b w:val="0"/>
          <w:bCs/>
          <w:color w:val="auto"/>
          <w:sz w:val="24"/>
          <w:szCs w:val="24"/>
          <w:highlight w:val="none"/>
          <w:u w:val="none"/>
          <w:lang w:val="en-US" w:eastAsia="zh-CN"/>
        </w:rPr>
        <w:t>12</w:t>
      </w:r>
      <w:r>
        <w:rPr>
          <w:rFonts w:hint="default" w:ascii="Times New Roman" w:hAnsi="Times New Roman" w:eastAsia="黑体" w:cs="Times New Roman"/>
          <w:b w:val="0"/>
          <w:bCs/>
          <w:color w:val="auto"/>
          <w:sz w:val="24"/>
          <w:szCs w:val="24"/>
          <w:highlight w:val="none"/>
          <w:u w:val="none"/>
        </w:rPr>
        <w:t>. 附则</w:t>
      </w:r>
    </w:p>
    <w:p>
      <w:pPr>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720" w:firstLineChars="300"/>
        <w:textAlignment w:val="auto"/>
        <w:rPr>
          <w:rFonts w:hint="default" w:ascii="Times New Roman" w:hAnsi="Times New Roman" w:eastAsia="方正仿宋简体" w:cs="Times New Roman"/>
          <w:b w:val="0"/>
          <w:bCs/>
          <w:color w:val="auto"/>
          <w:sz w:val="24"/>
          <w:szCs w:val="24"/>
          <w:highlight w:val="none"/>
          <w:u w:val="none"/>
        </w:rPr>
      </w:pPr>
      <w:r>
        <w:rPr>
          <w:rFonts w:hint="default" w:ascii="Times New Roman" w:hAnsi="Times New Roman" w:eastAsia="方正仿宋简体" w:cs="Times New Roman"/>
          <w:b w:val="0"/>
          <w:bCs/>
          <w:color w:val="auto"/>
          <w:sz w:val="24"/>
          <w:szCs w:val="24"/>
          <w:highlight w:val="none"/>
          <w:u w:val="none"/>
        </w:rPr>
        <w:t>本合同自双方</w:t>
      </w:r>
      <w:r>
        <w:rPr>
          <w:rFonts w:hint="eastAsia" w:ascii="Times New Roman" w:hAnsi="Times New Roman" w:eastAsia="方正仿宋简体" w:cs="Times New Roman"/>
          <w:b w:val="0"/>
          <w:bCs/>
          <w:color w:val="auto"/>
          <w:sz w:val="24"/>
          <w:szCs w:val="24"/>
          <w:highlight w:val="none"/>
          <w:u w:val="none"/>
          <w:lang w:eastAsia="zh-CN"/>
        </w:rPr>
        <w:t>签字并</w:t>
      </w:r>
      <w:r>
        <w:rPr>
          <w:rFonts w:hint="default" w:ascii="Times New Roman" w:hAnsi="Times New Roman" w:eastAsia="方正仿宋简体" w:cs="Times New Roman"/>
          <w:b w:val="0"/>
          <w:bCs/>
          <w:color w:val="auto"/>
          <w:sz w:val="24"/>
          <w:szCs w:val="24"/>
          <w:highlight w:val="none"/>
          <w:u w:val="none"/>
        </w:rPr>
        <w:t>盖章之日起生效。本合同一式</w:t>
      </w:r>
      <w:r>
        <w:rPr>
          <w:rFonts w:hint="default" w:ascii="Times New Roman" w:hAnsi="Times New Roman" w:eastAsia="方正仿宋简体" w:cs="Times New Roman"/>
          <w:b w:val="0"/>
          <w:bCs/>
          <w:color w:val="auto"/>
          <w:sz w:val="24"/>
          <w:szCs w:val="24"/>
          <w:highlight w:val="none"/>
          <w:u w:val="none"/>
          <w:lang w:eastAsia="zh-CN"/>
        </w:rPr>
        <w:t>四</w:t>
      </w:r>
      <w:r>
        <w:rPr>
          <w:rFonts w:hint="default" w:ascii="Times New Roman" w:hAnsi="Times New Roman" w:eastAsia="方正仿宋简体" w:cs="Times New Roman"/>
          <w:b w:val="0"/>
          <w:bCs/>
          <w:color w:val="auto"/>
          <w:sz w:val="24"/>
          <w:szCs w:val="24"/>
          <w:highlight w:val="none"/>
          <w:u w:val="none"/>
        </w:rPr>
        <w:t>份，甲方</w:t>
      </w:r>
      <w:r>
        <w:rPr>
          <w:rFonts w:hint="default" w:ascii="Times New Roman" w:hAnsi="Times New Roman" w:eastAsia="方正仿宋简体" w:cs="Times New Roman"/>
          <w:b w:val="0"/>
          <w:bCs/>
          <w:color w:val="auto"/>
          <w:sz w:val="24"/>
          <w:szCs w:val="24"/>
          <w:highlight w:val="none"/>
          <w:u w:val="none"/>
          <w:lang w:val="en-US" w:eastAsia="zh-CN"/>
        </w:rPr>
        <w:t>2</w:t>
      </w:r>
      <w:r>
        <w:rPr>
          <w:rFonts w:hint="default" w:ascii="Times New Roman" w:hAnsi="Times New Roman" w:eastAsia="方正仿宋简体" w:cs="Times New Roman"/>
          <w:b w:val="0"/>
          <w:bCs/>
          <w:color w:val="auto"/>
          <w:sz w:val="24"/>
          <w:szCs w:val="24"/>
          <w:highlight w:val="none"/>
          <w:u w:val="none"/>
        </w:rPr>
        <w:t>份、乙方</w:t>
      </w:r>
      <w:r>
        <w:rPr>
          <w:rFonts w:hint="default" w:ascii="Times New Roman" w:hAnsi="Times New Roman" w:eastAsia="方正仿宋简体" w:cs="Times New Roman"/>
          <w:b w:val="0"/>
          <w:bCs/>
          <w:color w:val="auto"/>
          <w:sz w:val="24"/>
          <w:szCs w:val="24"/>
          <w:highlight w:val="none"/>
          <w:u w:val="none"/>
          <w:lang w:val="en-US" w:eastAsia="zh-CN"/>
        </w:rPr>
        <w:t>2</w:t>
      </w:r>
      <w:r>
        <w:rPr>
          <w:rFonts w:hint="default" w:ascii="Times New Roman" w:hAnsi="Times New Roman" w:eastAsia="方正仿宋简体" w:cs="Times New Roman"/>
          <w:b w:val="0"/>
          <w:bCs/>
          <w:color w:val="auto"/>
          <w:sz w:val="24"/>
          <w:szCs w:val="24"/>
          <w:highlight w:val="none"/>
          <w:u w:val="none"/>
        </w:rPr>
        <w:t>份。</w:t>
      </w:r>
    </w:p>
    <w:p>
      <w:pPr>
        <w:keepNext w:val="0"/>
        <w:keepLines w:val="0"/>
        <w:pageBreakBefore w:val="0"/>
        <w:widowControl w:val="0"/>
        <w:kinsoku/>
        <w:overflowPunct/>
        <w:topLinePunct w:val="0"/>
        <w:autoSpaceDE/>
        <w:autoSpaceDN/>
        <w:bidi w:val="0"/>
        <w:adjustRightInd w:val="0"/>
        <w:snapToGrid w:val="0"/>
        <w:spacing w:line="560" w:lineRule="exact"/>
        <w:ind w:firstLine="720" w:firstLineChars="300"/>
        <w:textAlignment w:val="auto"/>
        <w:outlineLvl w:val="9"/>
        <w:rPr>
          <w:rFonts w:hint="default" w:ascii="Times New Roman" w:hAnsi="Times New Roman" w:eastAsia="方正仿宋简体" w:cs="Times New Roman"/>
          <w:b w:val="0"/>
          <w:bCs/>
          <w:color w:val="auto"/>
          <w:sz w:val="24"/>
          <w:szCs w:val="24"/>
          <w:highlight w:val="none"/>
        </w:rPr>
      </w:pPr>
    </w:p>
    <w:p>
      <w:pPr>
        <w:keepNext w:val="0"/>
        <w:keepLines w:val="0"/>
        <w:pageBreakBefore w:val="0"/>
        <w:widowControl w:val="0"/>
        <w:kinsoku/>
        <w:overflowPunct/>
        <w:topLinePunct w:val="0"/>
        <w:autoSpaceDE/>
        <w:autoSpaceDN/>
        <w:bidi w:val="0"/>
        <w:adjustRightInd w:val="0"/>
        <w:snapToGrid w:val="0"/>
        <w:spacing w:line="560" w:lineRule="exact"/>
        <w:ind w:firstLine="240" w:firstLineChars="100"/>
        <w:textAlignment w:val="auto"/>
        <w:outlineLvl w:val="9"/>
        <w:rPr>
          <w:rFonts w:hint="default" w:ascii="Times New Roman" w:hAnsi="Times New Roman" w:eastAsia="方正仿宋简体" w:cs="Times New Roman"/>
          <w:b w:val="0"/>
          <w:bCs/>
          <w:color w:val="auto"/>
          <w:sz w:val="24"/>
          <w:szCs w:val="24"/>
          <w:highlight w:val="none"/>
        </w:rPr>
      </w:pPr>
      <w:r>
        <w:rPr>
          <w:rFonts w:hint="default" w:ascii="Times New Roman" w:hAnsi="Times New Roman" w:eastAsia="方正仿宋简体" w:cs="Times New Roman"/>
          <w:b w:val="0"/>
          <w:bCs/>
          <w:color w:val="auto"/>
          <w:sz w:val="24"/>
          <w:szCs w:val="24"/>
          <w:highlight w:val="none"/>
        </w:rPr>
        <w:t xml:space="preserve">甲方（盖章）： </w:t>
      </w:r>
      <w:r>
        <w:rPr>
          <w:rFonts w:hint="default" w:ascii="Times New Roman" w:hAnsi="Times New Roman" w:eastAsia="方正仿宋简体" w:cs="Times New Roman"/>
          <w:b w:val="0"/>
          <w:bCs/>
          <w:color w:val="auto"/>
          <w:sz w:val="24"/>
          <w:szCs w:val="24"/>
          <w:highlight w:val="none"/>
          <w:lang w:val="en-US" w:eastAsia="zh-CN"/>
        </w:rPr>
        <w:t xml:space="preserve">          </w:t>
      </w:r>
      <w:r>
        <w:rPr>
          <w:rFonts w:hint="eastAsia" w:ascii="Times New Roman" w:hAnsi="Times New Roman" w:eastAsia="方正仿宋简体" w:cs="Times New Roman"/>
          <w:b w:val="0"/>
          <w:bCs/>
          <w:color w:val="auto"/>
          <w:sz w:val="24"/>
          <w:szCs w:val="24"/>
          <w:highlight w:val="none"/>
          <w:lang w:val="en-US" w:eastAsia="zh-CN"/>
        </w:rPr>
        <w:t xml:space="preserve"> </w:t>
      </w:r>
      <w:r>
        <w:rPr>
          <w:rFonts w:hint="default" w:ascii="Times New Roman" w:hAnsi="Times New Roman" w:eastAsia="方正仿宋简体" w:cs="Times New Roman"/>
          <w:b w:val="0"/>
          <w:bCs/>
          <w:color w:val="auto"/>
          <w:sz w:val="24"/>
          <w:szCs w:val="24"/>
          <w:highlight w:val="none"/>
          <w:lang w:val="en-US" w:eastAsia="zh-CN"/>
        </w:rPr>
        <w:t xml:space="preserve">    </w:t>
      </w:r>
      <w:r>
        <w:rPr>
          <w:rFonts w:hint="default" w:ascii="Times New Roman" w:hAnsi="Times New Roman" w:eastAsia="方正仿宋简体" w:cs="Times New Roman"/>
          <w:b w:val="0"/>
          <w:bCs/>
          <w:color w:val="auto"/>
          <w:sz w:val="24"/>
          <w:szCs w:val="24"/>
          <w:highlight w:val="none"/>
        </w:rPr>
        <w:t>乙方（盖章）：</w:t>
      </w:r>
    </w:p>
    <w:p>
      <w:pPr>
        <w:keepNext w:val="0"/>
        <w:keepLines w:val="0"/>
        <w:pageBreakBefore w:val="0"/>
        <w:widowControl w:val="0"/>
        <w:kinsoku/>
        <w:overflowPunct/>
        <w:topLinePunct w:val="0"/>
        <w:autoSpaceDE/>
        <w:autoSpaceDN/>
        <w:bidi w:val="0"/>
        <w:adjustRightInd w:val="0"/>
        <w:snapToGrid w:val="0"/>
        <w:spacing w:line="560" w:lineRule="exact"/>
        <w:textAlignment w:val="auto"/>
        <w:outlineLvl w:val="9"/>
        <w:rPr>
          <w:rFonts w:hint="default" w:ascii="Times New Roman" w:hAnsi="Times New Roman" w:eastAsia="方正仿宋简体" w:cs="Times New Roman"/>
          <w:b w:val="0"/>
          <w:bCs/>
          <w:color w:val="auto"/>
          <w:sz w:val="24"/>
          <w:szCs w:val="24"/>
          <w:highlight w:val="none"/>
        </w:rPr>
      </w:pPr>
    </w:p>
    <w:p>
      <w:pPr>
        <w:keepNext w:val="0"/>
        <w:keepLines w:val="0"/>
        <w:pageBreakBefore w:val="0"/>
        <w:widowControl w:val="0"/>
        <w:kinsoku/>
        <w:overflowPunct/>
        <w:topLinePunct w:val="0"/>
        <w:autoSpaceDE/>
        <w:autoSpaceDN/>
        <w:bidi w:val="0"/>
        <w:adjustRightInd w:val="0"/>
        <w:snapToGrid w:val="0"/>
        <w:spacing w:line="560" w:lineRule="exact"/>
        <w:ind w:firstLine="240" w:firstLineChars="100"/>
        <w:textAlignment w:val="auto"/>
        <w:outlineLvl w:val="9"/>
        <w:rPr>
          <w:rFonts w:hint="eastAsia" w:ascii="Times New Roman" w:hAnsi="Times New Roman" w:eastAsia="方正仿宋简体" w:cs="Times New Roman"/>
          <w:b w:val="0"/>
          <w:bCs/>
          <w:color w:val="auto"/>
          <w:sz w:val="24"/>
          <w:szCs w:val="24"/>
          <w:highlight w:val="none"/>
          <w:lang w:eastAsia="zh-CN"/>
        </w:rPr>
      </w:pPr>
      <w:r>
        <w:rPr>
          <w:rFonts w:hint="default" w:ascii="Times New Roman" w:hAnsi="Times New Roman" w:eastAsia="方正仿宋简体" w:cs="Times New Roman"/>
          <w:b w:val="0"/>
          <w:bCs/>
          <w:color w:val="auto"/>
          <w:sz w:val="24"/>
          <w:szCs w:val="24"/>
          <w:highlight w:val="none"/>
        </w:rPr>
        <w:t xml:space="preserve">法定代表人： </w:t>
      </w:r>
      <w:r>
        <w:rPr>
          <w:rFonts w:hint="default" w:ascii="Times New Roman" w:hAnsi="Times New Roman" w:eastAsia="方正仿宋简体" w:cs="Times New Roman"/>
          <w:b w:val="0"/>
          <w:bCs/>
          <w:color w:val="auto"/>
          <w:sz w:val="24"/>
          <w:szCs w:val="24"/>
          <w:highlight w:val="none"/>
          <w:lang w:val="en-US" w:eastAsia="zh-CN"/>
        </w:rPr>
        <w:t xml:space="preserve">           </w:t>
      </w:r>
      <w:r>
        <w:rPr>
          <w:rFonts w:hint="eastAsia" w:ascii="Times New Roman" w:hAnsi="Times New Roman" w:eastAsia="方正仿宋简体" w:cs="Times New Roman"/>
          <w:b w:val="0"/>
          <w:bCs/>
          <w:color w:val="auto"/>
          <w:sz w:val="24"/>
          <w:szCs w:val="24"/>
          <w:highlight w:val="none"/>
          <w:lang w:val="en-US" w:eastAsia="zh-CN"/>
        </w:rPr>
        <w:t xml:space="preserve">  </w:t>
      </w:r>
      <w:r>
        <w:rPr>
          <w:rFonts w:hint="default" w:ascii="Times New Roman" w:hAnsi="Times New Roman" w:eastAsia="方正仿宋简体" w:cs="Times New Roman"/>
          <w:b w:val="0"/>
          <w:bCs/>
          <w:color w:val="auto"/>
          <w:sz w:val="24"/>
          <w:szCs w:val="24"/>
          <w:highlight w:val="none"/>
          <w:lang w:val="en-US" w:eastAsia="zh-CN"/>
        </w:rPr>
        <w:t xml:space="preserve">    </w:t>
      </w:r>
      <w:r>
        <w:rPr>
          <w:rFonts w:hint="default" w:ascii="Times New Roman" w:hAnsi="Times New Roman" w:eastAsia="方正仿宋简体" w:cs="Times New Roman"/>
          <w:b w:val="0"/>
          <w:bCs/>
          <w:color w:val="auto"/>
          <w:sz w:val="24"/>
          <w:szCs w:val="24"/>
          <w:highlight w:val="none"/>
        </w:rPr>
        <w:t>法定代表人</w:t>
      </w:r>
      <w:r>
        <w:rPr>
          <w:rFonts w:hint="eastAsia" w:ascii="Times New Roman" w:hAnsi="Times New Roman" w:eastAsia="方正仿宋简体" w:cs="Times New Roman"/>
          <w:b w:val="0"/>
          <w:bCs/>
          <w:color w:val="auto"/>
          <w:sz w:val="24"/>
          <w:szCs w:val="24"/>
          <w:highlight w:val="none"/>
          <w:lang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720" w:firstLineChars="300"/>
        <w:textAlignment w:val="auto"/>
        <w:outlineLvl w:val="9"/>
        <w:rPr>
          <w:rFonts w:hint="default" w:ascii="Times New Roman" w:hAnsi="Times New Roman" w:eastAsia="方正仿宋简体" w:cs="Times New Roman"/>
          <w:b w:val="0"/>
          <w:bCs/>
          <w:color w:val="auto"/>
          <w:sz w:val="24"/>
          <w:szCs w:val="24"/>
          <w:highlight w:val="none"/>
        </w:rPr>
      </w:pPr>
    </w:p>
    <w:p>
      <w:pPr>
        <w:keepNext w:val="0"/>
        <w:keepLines w:val="0"/>
        <w:pageBreakBefore w:val="0"/>
        <w:widowControl w:val="0"/>
        <w:kinsoku/>
        <w:overflowPunct/>
        <w:topLinePunct w:val="0"/>
        <w:autoSpaceDE/>
        <w:autoSpaceDN/>
        <w:bidi w:val="0"/>
        <w:adjustRightInd w:val="0"/>
        <w:snapToGrid w:val="0"/>
        <w:spacing w:line="560" w:lineRule="exact"/>
        <w:ind w:right="2" w:rightChars="1"/>
        <w:textAlignment w:val="auto"/>
        <w:outlineLvl w:val="9"/>
        <w:rPr>
          <w:rFonts w:hint="default" w:ascii="Times New Roman" w:hAnsi="Times New Roman" w:eastAsia="方正仿宋简体" w:cs="Times New Roman"/>
          <w:b w:val="0"/>
          <w:bCs/>
          <w:color w:val="auto"/>
          <w:sz w:val="24"/>
          <w:szCs w:val="24"/>
          <w:highlight w:val="none"/>
          <w:u w:val="none"/>
        </w:rPr>
      </w:pPr>
    </w:p>
    <w:p>
      <w:pPr>
        <w:keepNext w:val="0"/>
        <w:keepLines w:val="0"/>
        <w:pageBreakBefore w:val="0"/>
        <w:widowControl w:val="0"/>
        <w:kinsoku/>
        <w:overflowPunct/>
        <w:topLinePunct w:val="0"/>
        <w:autoSpaceDE/>
        <w:autoSpaceDN/>
        <w:bidi w:val="0"/>
        <w:adjustRightInd w:val="0"/>
        <w:snapToGrid w:val="0"/>
        <w:spacing w:line="560" w:lineRule="exact"/>
        <w:textAlignment w:val="auto"/>
        <w:outlineLvl w:val="9"/>
        <w:rPr>
          <w:rFonts w:hint="default" w:ascii="Times New Roman" w:hAnsi="Times New Roman" w:eastAsia="方正仿宋简体" w:cs="Times New Roman"/>
          <w:b w:val="0"/>
          <w:bCs/>
          <w:color w:val="auto"/>
          <w:sz w:val="24"/>
          <w:szCs w:val="24"/>
          <w:highlight w:val="none"/>
          <w:u w:val="none"/>
          <w:lang w:val="en-US" w:eastAsia="zh-CN"/>
        </w:rPr>
      </w:pPr>
      <w:r>
        <w:rPr>
          <w:rFonts w:hint="default" w:ascii="Times New Roman" w:hAnsi="Times New Roman" w:eastAsia="方正仿宋简体" w:cs="Times New Roman"/>
          <w:b w:val="0"/>
          <w:bCs/>
          <w:color w:val="auto"/>
          <w:sz w:val="24"/>
          <w:szCs w:val="24"/>
          <w:highlight w:val="none"/>
          <w:u w:val="none"/>
          <w:lang w:val="en-US" w:eastAsia="zh-CN"/>
        </w:rPr>
        <w:t>合同</w:t>
      </w:r>
      <w:r>
        <w:rPr>
          <w:rFonts w:hint="default" w:ascii="Times New Roman" w:hAnsi="Times New Roman" w:eastAsia="方正仿宋简体" w:cs="Times New Roman"/>
          <w:b w:val="0"/>
          <w:bCs/>
          <w:color w:val="auto"/>
          <w:sz w:val="24"/>
          <w:szCs w:val="24"/>
          <w:highlight w:val="none"/>
          <w:u w:val="none"/>
        </w:rPr>
        <w:t>订立时间：</w:t>
      </w:r>
      <w:r>
        <w:rPr>
          <w:rFonts w:hint="default" w:ascii="Times New Roman" w:hAnsi="Times New Roman" w:eastAsia="方正仿宋简体" w:cs="Times New Roman"/>
          <w:b w:val="0"/>
          <w:bCs/>
          <w:color w:val="auto"/>
          <w:sz w:val="24"/>
          <w:szCs w:val="24"/>
          <w:highlight w:val="none"/>
          <w:u w:val="none"/>
          <w:lang w:val="en-US" w:eastAsia="zh-CN"/>
        </w:rPr>
        <w:t xml:space="preserve">   202</w:t>
      </w:r>
      <w:r>
        <w:rPr>
          <w:rFonts w:hint="eastAsia" w:ascii="Times New Roman" w:hAnsi="Times New Roman" w:eastAsia="方正仿宋简体" w:cs="Times New Roman"/>
          <w:b w:val="0"/>
          <w:bCs/>
          <w:color w:val="auto"/>
          <w:sz w:val="24"/>
          <w:szCs w:val="24"/>
          <w:highlight w:val="none"/>
          <w:u w:val="none"/>
          <w:lang w:val="en-US" w:eastAsia="zh-CN"/>
        </w:rPr>
        <w:t>3</w:t>
      </w:r>
      <w:r>
        <w:rPr>
          <w:rFonts w:hint="default" w:ascii="Times New Roman" w:hAnsi="Times New Roman" w:eastAsia="方正仿宋简体" w:cs="Times New Roman"/>
          <w:b w:val="0"/>
          <w:bCs/>
          <w:color w:val="auto"/>
          <w:sz w:val="24"/>
          <w:szCs w:val="24"/>
          <w:highlight w:val="none"/>
          <w:u w:val="none"/>
        </w:rPr>
        <w:t>年</w:t>
      </w:r>
      <w:r>
        <w:rPr>
          <w:rFonts w:hint="eastAsia" w:ascii="Times New Roman" w:hAnsi="Times New Roman" w:eastAsia="方正仿宋简体" w:cs="Times New Roman"/>
          <w:b w:val="0"/>
          <w:bCs/>
          <w:color w:val="auto"/>
          <w:sz w:val="24"/>
          <w:szCs w:val="24"/>
          <w:highlight w:val="none"/>
          <w:u w:val="none"/>
          <w:lang w:val="en-US" w:eastAsia="zh-CN"/>
        </w:rPr>
        <w:t xml:space="preserve">     </w:t>
      </w:r>
      <w:r>
        <w:rPr>
          <w:rFonts w:hint="default" w:ascii="Times New Roman" w:hAnsi="Times New Roman" w:eastAsia="方正仿宋简体" w:cs="Times New Roman"/>
          <w:b w:val="0"/>
          <w:bCs/>
          <w:color w:val="auto"/>
          <w:sz w:val="24"/>
          <w:szCs w:val="24"/>
          <w:highlight w:val="none"/>
          <w:u w:val="none"/>
        </w:rPr>
        <w:t>月</w:t>
      </w:r>
      <w:r>
        <w:rPr>
          <w:rFonts w:hint="default" w:ascii="Times New Roman" w:hAnsi="Times New Roman" w:eastAsia="方正仿宋简体" w:cs="Times New Roman"/>
          <w:b w:val="0"/>
          <w:bCs/>
          <w:color w:val="auto"/>
          <w:sz w:val="24"/>
          <w:szCs w:val="24"/>
          <w:highlight w:val="none"/>
          <w:u w:val="none"/>
          <w:lang w:val="en-US" w:eastAsia="zh-CN"/>
        </w:rPr>
        <w:t xml:space="preserve"> </w:t>
      </w:r>
      <w:r>
        <w:rPr>
          <w:rFonts w:hint="eastAsia" w:ascii="Times New Roman" w:hAnsi="Times New Roman" w:eastAsia="方正仿宋简体" w:cs="Times New Roman"/>
          <w:b w:val="0"/>
          <w:bCs/>
          <w:color w:val="auto"/>
          <w:sz w:val="24"/>
          <w:szCs w:val="24"/>
          <w:highlight w:val="none"/>
          <w:u w:val="none"/>
          <w:lang w:val="en-US" w:eastAsia="zh-CN"/>
        </w:rPr>
        <w:t xml:space="preserve">   </w:t>
      </w:r>
      <w:r>
        <w:rPr>
          <w:rFonts w:hint="default" w:ascii="Times New Roman" w:hAnsi="Times New Roman" w:eastAsia="方正仿宋简体" w:cs="Times New Roman"/>
          <w:b w:val="0"/>
          <w:bCs/>
          <w:color w:val="auto"/>
          <w:sz w:val="24"/>
          <w:szCs w:val="24"/>
          <w:highlight w:val="none"/>
          <w:u w:val="none"/>
          <w:lang w:val="en-US" w:eastAsia="zh-CN"/>
        </w:rPr>
        <w:t xml:space="preserve"> 日</w:t>
      </w:r>
    </w:p>
    <w:p>
      <w:pPr>
        <w:pStyle w:val="3"/>
        <w:ind w:left="0" w:leftChars="0" w:firstLine="0" w:firstLineChars="0"/>
        <w:rPr>
          <w:rFonts w:hint="default" w:ascii="Times New Roman" w:hAnsi="Times New Roman" w:eastAsia="方正仿宋简体" w:cs="Times New Roman"/>
          <w:b w:val="0"/>
          <w:bCs/>
          <w:color w:val="auto"/>
          <w:sz w:val="32"/>
          <w:szCs w:val="32"/>
          <w:highlight w:val="none"/>
          <w:u w:val="none"/>
          <w:lang w:val="en-US" w:eastAsia="zh-CN"/>
        </w:rPr>
      </w:pPr>
    </w:p>
    <w:p>
      <w:pPr>
        <w:pStyle w:val="3"/>
        <w:ind w:left="0" w:leftChars="0" w:firstLine="0" w:firstLineChars="0"/>
        <w:rPr>
          <w:rFonts w:hint="default" w:ascii="Times New Roman" w:hAnsi="Times New Roman" w:eastAsia="方正仿宋简体" w:cs="Times New Roman"/>
          <w:b w:val="0"/>
          <w:bCs/>
          <w:color w:val="auto"/>
          <w:sz w:val="32"/>
          <w:szCs w:val="32"/>
          <w:highlight w:val="none"/>
          <w:u w:val="none"/>
          <w:lang w:val="en-US" w:eastAsia="zh-CN"/>
        </w:rPr>
      </w:pPr>
    </w:p>
    <w:p>
      <w:pPr>
        <w:pStyle w:val="3"/>
        <w:ind w:left="0" w:leftChars="0" w:firstLine="0" w:firstLineChars="0"/>
        <w:rPr>
          <w:rFonts w:hint="default" w:ascii="Times New Roman" w:hAnsi="Times New Roman" w:eastAsia="方正仿宋简体" w:cs="Times New Roman"/>
          <w:b w:val="0"/>
          <w:bCs/>
          <w:color w:val="auto"/>
          <w:sz w:val="32"/>
          <w:szCs w:val="32"/>
          <w:highlight w:val="none"/>
          <w:u w:val="none"/>
          <w:lang w:val="en-US" w:eastAsia="zh-CN"/>
        </w:rPr>
      </w:pPr>
    </w:p>
    <w:p>
      <w:pPr>
        <w:pStyle w:val="3"/>
        <w:ind w:left="0" w:leftChars="0" w:firstLine="0" w:firstLineChars="0"/>
        <w:rPr>
          <w:rFonts w:hint="default" w:ascii="Times New Roman" w:hAnsi="Times New Roman" w:eastAsia="方正仿宋简体" w:cs="Times New Roman"/>
          <w:b w:val="0"/>
          <w:bCs/>
          <w:color w:val="auto"/>
          <w:sz w:val="32"/>
          <w:szCs w:val="32"/>
          <w:highlight w:val="none"/>
          <w:u w:val="none"/>
          <w:lang w:val="en-US" w:eastAsia="zh-CN"/>
        </w:rPr>
      </w:pPr>
    </w:p>
    <w:p>
      <w:pPr>
        <w:pStyle w:val="3"/>
        <w:ind w:left="0" w:leftChars="0" w:firstLine="0" w:firstLineChars="0"/>
        <w:rPr>
          <w:rFonts w:hint="default" w:ascii="Times New Roman" w:hAnsi="Times New Roman" w:eastAsia="方正仿宋简体" w:cs="Times New Roman"/>
          <w:b w:val="0"/>
          <w:bCs/>
          <w:color w:val="auto"/>
          <w:sz w:val="32"/>
          <w:szCs w:val="32"/>
          <w:highlight w:val="none"/>
          <w:u w:val="none"/>
          <w:lang w:val="en-US" w:eastAsia="zh-CN"/>
        </w:rPr>
      </w:pPr>
    </w:p>
    <w:p>
      <w:pPr>
        <w:pStyle w:val="3"/>
        <w:ind w:left="0" w:leftChars="0" w:firstLine="0" w:firstLineChars="0"/>
        <w:rPr>
          <w:rFonts w:hint="default" w:ascii="Times New Roman" w:hAnsi="Times New Roman" w:eastAsia="方正仿宋简体" w:cs="Times New Roman"/>
          <w:b w:val="0"/>
          <w:bCs/>
          <w:color w:val="auto"/>
          <w:sz w:val="32"/>
          <w:szCs w:val="32"/>
          <w:highlight w:val="none"/>
          <w:u w:val="none"/>
          <w:lang w:val="en-US" w:eastAsia="zh-CN"/>
        </w:rPr>
      </w:pPr>
    </w:p>
    <w:p>
      <w:pPr>
        <w:pStyle w:val="3"/>
        <w:ind w:left="0" w:leftChars="0" w:firstLine="0" w:firstLineChars="0"/>
        <w:rPr>
          <w:rFonts w:hint="default" w:ascii="Times New Roman" w:hAnsi="Times New Roman" w:eastAsia="方正仿宋简体" w:cs="Times New Roman"/>
          <w:b w:val="0"/>
          <w:bCs/>
          <w:color w:val="auto"/>
          <w:sz w:val="32"/>
          <w:szCs w:val="32"/>
          <w:highlight w:val="none"/>
          <w:u w:val="none"/>
          <w:lang w:val="en-US" w:eastAsia="zh-CN"/>
        </w:rPr>
      </w:pPr>
    </w:p>
    <w:p>
      <w:pPr>
        <w:pStyle w:val="3"/>
        <w:ind w:left="0" w:leftChars="0" w:firstLine="0" w:firstLineChars="0"/>
        <w:rPr>
          <w:rFonts w:hint="default" w:ascii="Times New Roman" w:hAnsi="Times New Roman" w:eastAsia="方正仿宋简体" w:cs="Times New Roman"/>
          <w:b w:val="0"/>
          <w:bCs/>
          <w:color w:val="auto"/>
          <w:sz w:val="32"/>
          <w:szCs w:val="32"/>
          <w:highlight w:val="none"/>
          <w:u w:val="none"/>
          <w:lang w:val="en-US" w:eastAsia="zh-CN"/>
        </w:rPr>
      </w:pPr>
    </w:p>
    <w:p>
      <w:pPr>
        <w:pStyle w:val="3"/>
        <w:ind w:left="0" w:leftChars="0" w:firstLine="0" w:firstLineChars="0"/>
        <w:rPr>
          <w:rFonts w:hint="default" w:ascii="Times New Roman" w:hAnsi="Times New Roman" w:eastAsia="方正仿宋简体" w:cs="Times New Roman"/>
          <w:b w:val="0"/>
          <w:bCs/>
          <w:color w:val="auto"/>
          <w:sz w:val="32"/>
          <w:szCs w:val="32"/>
          <w:highlight w:val="none"/>
          <w:u w:val="none"/>
          <w:lang w:val="en-US" w:eastAsia="zh-CN"/>
        </w:rPr>
      </w:pPr>
    </w:p>
    <w:p>
      <w:pPr>
        <w:pStyle w:val="3"/>
        <w:ind w:left="0" w:leftChars="0" w:firstLine="0" w:firstLineChars="0"/>
        <w:rPr>
          <w:rFonts w:hint="default" w:ascii="Times New Roman" w:hAnsi="Times New Roman" w:eastAsia="方正仿宋简体" w:cs="Times New Roman"/>
          <w:b w:val="0"/>
          <w:bCs/>
          <w:color w:val="auto"/>
          <w:sz w:val="32"/>
          <w:szCs w:val="32"/>
          <w:highlight w:val="none"/>
          <w:u w:val="none"/>
          <w:lang w:val="en-US" w:eastAsia="zh-CN"/>
        </w:rPr>
      </w:pPr>
    </w:p>
    <w:p>
      <w:pPr>
        <w:pStyle w:val="3"/>
        <w:ind w:left="0" w:leftChars="0" w:firstLine="0" w:firstLineChars="0"/>
        <w:rPr>
          <w:rFonts w:hint="default" w:ascii="Times New Roman" w:hAnsi="Times New Roman" w:eastAsia="方正仿宋简体" w:cs="Times New Roman"/>
          <w:b w:val="0"/>
          <w:bCs/>
          <w:color w:val="auto"/>
          <w:sz w:val="32"/>
          <w:szCs w:val="32"/>
          <w:highlight w:val="none"/>
          <w:u w:val="none"/>
          <w:lang w:val="en-US" w:eastAsia="zh-CN"/>
        </w:rPr>
      </w:pPr>
    </w:p>
    <w:p>
      <w:pPr>
        <w:pStyle w:val="3"/>
        <w:ind w:left="0" w:leftChars="0" w:firstLine="0" w:firstLineChars="0"/>
        <w:rPr>
          <w:rFonts w:hint="default" w:ascii="Times New Roman" w:hAnsi="Times New Roman" w:eastAsia="方正仿宋简体" w:cs="Times New Roman"/>
          <w:b w:val="0"/>
          <w:bCs/>
          <w:color w:val="auto"/>
          <w:sz w:val="32"/>
          <w:szCs w:val="32"/>
          <w:highlight w:val="none"/>
          <w:u w:val="none"/>
          <w:lang w:val="en-US" w:eastAsia="zh-CN"/>
        </w:rPr>
      </w:pPr>
    </w:p>
    <w:p>
      <w:pPr>
        <w:pStyle w:val="3"/>
        <w:ind w:left="0" w:leftChars="0" w:firstLine="0" w:firstLineChars="0"/>
        <w:rPr>
          <w:rFonts w:hint="default" w:ascii="Times New Roman" w:hAnsi="Times New Roman" w:eastAsia="方正仿宋简体" w:cs="Times New Roman"/>
          <w:b w:val="0"/>
          <w:bCs/>
          <w:color w:val="auto"/>
          <w:sz w:val="32"/>
          <w:szCs w:val="32"/>
          <w:highlight w:val="none"/>
          <w:u w:val="none"/>
          <w:lang w:val="en-US" w:eastAsia="zh-CN"/>
        </w:rPr>
      </w:pPr>
    </w:p>
    <w:p>
      <w:pPr>
        <w:pStyle w:val="3"/>
        <w:ind w:left="0" w:leftChars="0" w:firstLine="0" w:firstLineChars="0"/>
        <w:rPr>
          <w:rFonts w:hint="default" w:ascii="Times New Roman" w:hAnsi="Times New Roman" w:eastAsia="方正仿宋简体" w:cs="Times New Roman"/>
          <w:b w:val="0"/>
          <w:bCs/>
          <w:color w:val="auto"/>
          <w:sz w:val="32"/>
          <w:szCs w:val="32"/>
          <w:highlight w:val="none"/>
          <w:u w:val="none"/>
          <w:lang w:val="en-US" w:eastAsia="zh-CN"/>
        </w:rPr>
      </w:pPr>
    </w:p>
    <w:p>
      <w:pPr>
        <w:pStyle w:val="3"/>
        <w:ind w:left="0" w:leftChars="0" w:firstLine="0" w:firstLineChars="0"/>
        <w:rPr>
          <w:rFonts w:hint="default" w:ascii="Times New Roman" w:hAnsi="Times New Roman" w:eastAsia="方正仿宋简体" w:cs="Times New Roman"/>
          <w:b w:val="0"/>
          <w:bCs/>
          <w:color w:val="auto"/>
          <w:sz w:val="32"/>
          <w:szCs w:val="32"/>
          <w:highlight w:val="none"/>
          <w:u w:val="none"/>
          <w:lang w:val="en-US" w:eastAsia="zh-CN"/>
        </w:rPr>
      </w:pPr>
    </w:p>
    <w:p>
      <w:pPr>
        <w:pStyle w:val="3"/>
        <w:ind w:left="0" w:leftChars="0" w:firstLine="0" w:firstLineChars="0"/>
        <w:rPr>
          <w:rFonts w:hint="default" w:ascii="Times New Roman" w:hAnsi="Times New Roman" w:eastAsia="方正仿宋简体" w:cs="Times New Roman"/>
          <w:b w:val="0"/>
          <w:bCs/>
          <w:color w:val="auto"/>
          <w:sz w:val="32"/>
          <w:szCs w:val="32"/>
          <w:highlight w:val="none"/>
          <w:u w:val="none"/>
          <w:lang w:val="en-US" w:eastAsia="zh-CN"/>
        </w:rPr>
      </w:pPr>
    </w:p>
    <w:p>
      <w:pPr>
        <w:pStyle w:val="3"/>
        <w:ind w:left="0" w:leftChars="0" w:firstLine="0" w:firstLineChars="0"/>
        <w:rPr>
          <w:rFonts w:hint="default" w:ascii="Times New Roman" w:hAnsi="Times New Roman" w:eastAsia="方正仿宋简体" w:cs="Times New Roman"/>
          <w:b w:val="0"/>
          <w:bCs/>
          <w:color w:val="auto"/>
          <w:sz w:val="32"/>
          <w:szCs w:val="32"/>
          <w:highlight w:val="none"/>
          <w:u w:val="none"/>
          <w:lang w:val="en-US" w:eastAsia="zh-CN"/>
        </w:rPr>
      </w:pPr>
    </w:p>
    <w:p>
      <w:pPr>
        <w:pStyle w:val="3"/>
        <w:ind w:left="0" w:leftChars="0" w:firstLine="0" w:firstLineChars="0"/>
        <w:rPr>
          <w:rFonts w:hint="default" w:ascii="Times New Roman" w:hAnsi="Times New Roman" w:eastAsia="方正仿宋简体" w:cs="Times New Roman"/>
          <w:b w:val="0"/>
          <w:bCs/>
          <w:color w:val="auto"/>
          <w:sz w:val="32"/>
          <w:szCs w:val="32"/>
          <w:highlight w:val="none"/>
          <w:u w:val="none"/>
          <w:lang w:val="en-US" w:eastAsia="zh-CN"/>
        </w:rPr>
      </w:pPr>
    </w:p>
    <w:p>
      <w:pPr>
        <w:pStyle w:val="3"/>
        <w:ind w:left="0" w:leftChars="0" w:firstLine="0" w:firstLineChars="0"/>
        <w:rPr>
          <w:rFonts w:hint="default" w:ascii="Times New Roman" w:hAnsi="Times New Roman" w:eastAsia="方正仿宋简体" w:cs="Times New Roman"/>
          <w:b w:val="0"/>
          <w:bCs/>
          <w:color w:val="auto"/>
          <w:sz w:val="32"/>
          <w:szCs w:val="32"/>
          <w:highlight w:val="none"/>
          <w:u w:val="none"/>
          <w:lang w:val="en-US" w:eastAsia="zh-CN"/>
        </w:rPr>
      </w:pPr>
    </w:p>
    <w:p>
      <w:pPr>
        <w:pStyle w:val="3"/>
        <w:ind w:left="0" w:leftChars="0" w:firstLine="0" w:firstLineChars="0"/>
        <w:rPr>
          <w:rFonts w:hint="default" w:ascii="Times New Roman" w:hAnsi="Times New Roman" w:eastAsia="方正仿宋简体" w:cs="Times New Roman"/>
          <w:b w:val="0"/>
          <w:bCs/>
          <w:color w:val="auto"/>
          <w:sz w:val="32"/>
          <w:szCs w:val="32"/>
          <w:highlight w:val="none"/>
          <w:u w:val="none"/>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81" w:charSpace="0"/>
        </w:sectPr>
      </w:pPr>
      <w:r>
        <w:rPr>
          <w:rFonts w:hint="eastAsia" w:ascii="Times New Roman" w:hAnsi="Times New Roman" w:eastAsia="方正仿宋简体" w:cs="Times New Roman"/>
          <w:b w:val="0"/>
          <w:bCs/>
          <w:color w:val="auto"/>
          <w:sz w:val="32"/>
          <w:szCs w:val="32"/>
          <w:highlight w:val="none"/>
          <w:u w:val="none"/>
          <w:lang w:val="en-US" w:eastAsia="zh-CN"/>
        </w:rPr>
        <w:t>附表：第三方水质检测项目价格明细表</w:t>
      </w:r>
    </w:p>
    <w:tbl>
      <w:tblPr>
        <w:tblStyle w:val="21"/>
        <w:tblpPr w:leftFromText="180" w:rightFromText="180" w:vertAnchor="text" w:tblpX="91" w:tblpY="1"/>
        <w:tblOverlap w:val="never"/>
        <w:tblW w:w="895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
        <w:gridCol w:w="1500"/>
        <w:gridCol w:w="1798"/>
        <w:gridCol w:w="1273"/>
        <w:gridCol w:w="951"/>
        <w:gridCol w:w="778"/>
        <w:gridCol w:w="2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检测项目</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指标</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年检测频次</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单价</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总价</w:t>
            </w:r>
          </w:p>
        </w:tc>
        <w:tc>
          <w:tcPr>
            <w:tcW w:w="20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排水口常规项</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 xml:space="preserve">12 </w:t>
            </w: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项）</w:t>
            </w: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化学需氧量</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eastAsia="宋体" w:cs="Times New Roman"/>
                <w:i w:val="0"/>
                <w:iCs w:val="0"/>
                <w:color w:val="auto"/>
                <w:sz w:val="18"/>
                <w:szCs w:val="18"/>
                <w:highlight w:val="none"/>
                <w:u w:val="none"/>
                <w:lang w:val="en-US" w:eastAsia="zh-CN"/>
              </w:rPr>
              <w:t>338</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每次检测采集瞬时水样至少三个瞬时样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氨氮</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Times New Roman" w:hAnsi="Times New Roman" w:eastAsia="宋体" w:cs="Times New Roman"/>
                <w:i w:val="0"/>
                <w:iCs w:val="0"/>
                <w:color w:val="auto"/>
                <w:kern w:val="0"/>
                <w:sz w:val="18"/>
                <w:szCs w:val="18"/>
                <w:highlight w:val="none"/>
                <w:u w:val="none"/>
                <w:lang w:val="en-US" w:eastAsia="zh-CN" w:bidi="ar"/>
              </w:rPr>
              <w:t>338</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总磷</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Times New Roman" w:hAnsi="Times New Roman" w:eastAsia="宋体" w:cs="Times New Roman"/>
                <w:i w:val="0"/>
                <w:iCs w:val="0"/>
                <w:color w:val="auto"/>
                <w:kern w:val="0"/>
                <w:sz w:val="18"/>
                <w:szCs w:val="18"/>
                <w:highlight w:val="none"/>
                <w:u w:val="none"/>
                <w:lang w:val="en-US" w:eastAsia="zh-CN" w:bidi="ar"/>
              </w:rPr>
              <w:t>338</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总氮</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Times New Roman" w:hAnsi="Times New Roman" w:eastAsia="宋体" w:cs="Times New Roman"/>
                <w:i w:val="0"/>
                <w:iCs w:val="0"/>
                <w:color w:val="auto"/>
                <w:kern w:val="0"/>
                <w:sz w:val="18"/>
                <w:szCs w:val="18"/>
                <w:highlight w:val="none"/>
                <w:u w:val="none"/>
                <w:lang w:val="en-US" w:eastAsia="zh-CN" w:bidi="ar"/>
              </w:rPr>
              <w:t>338</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pH</w:t>
            </w: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值</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Times New Roman" w:hAnsi="Times New Roman" w:eastAsia="宋体" w:cs="Times New Roman"/>
                <w:i w:val="0"/>
                <w:iCs w:val="0"/>
                <w:color w:val="auto"/>
                <w:kern w:val="0"/>
                <w:sz w:val="18"/>
                <w:szCs w:val="18"/>
                <w:highlight w:val="none"/>
                <w:u w:val="none"/>
                <w:lang w:val="en-US" w:eastAsia="zh-CN" w:bidi="ar"/>
              </w:rPr>
              <w:t>338</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五日生化需氧量</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Times New Roman" w:hAnsi="Times New Roman" w:eastAsia="宋体" w:cs="Times New Roman"/>
                <w:i w:val="0"/>
                <w:iCs w:val="0"/>
                <w:color w:val="auto"/>
                <w:kern w:val="0"/>
                <w:sz w:val="18"/>
                <w:szCs w:val="18"/>
                <w:highlight w:val="none"/>
                <w:u w:val="none"/>
                <w:lang w:val="en-US" w:eastAsia="zh-CN" w:bidi="ar"/>
              </w:rPr>
              <w:t>52</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悬浮物</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Times New Roman" w:hAnsi="Times New Roman" w:eastAsia="宋体" w:cs="Times New Roman"/>
                <w:i w:val="0"/>
                <w:iCs w:val="0"/>
                <w:color w:val="auto"/>
                <w:kern w:val="0"/>
                <w:sz w:val="18"/>
                <w:szCs w:val="18"/>
                <w:highlight w:val="none"/>
                <w:u w:val="none"/>
                <w:lang w:val="en-US" w:eastAsia="zh-CN" w:bidi="ar"/>
              </w:rPr>
              <w:t>186</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色度</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Times New Roman" w:hAnsi="Times New Roman" w:eastAsia="宋体" w:cs="Times New Roman"/>
                <w:i w:val="0"/>
                <w:iCs w:val="0"/>
                <w:color w:val="auto"/>
                <w:kern w:val="0"/>
                <w:sz w:val="18"/>
                <w:szCs w:val="18"/>
                <w:highlight w:val="none"/>
                <w:u w:val="none"/>
                <w:lang w:val="en-US" w:eastAsia="zh-CN" w:bidi="ar"/>
              </w:rPr>
              <w:t>52</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动植物油</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Times New Roman" w:hAnsi="Times New Roman" w:eastAsia="宋体" w:cs="Times New Roman"/>
                <w:i w:val="0"/>
                <w:iCs w:val="0"/>
                <w:color w:val="auto"/>
                <w:kern w:val="0"/>
                <w:sz w:val="18"/>
                <w:szCs w:val="18"/>
                <w:highlight w:val="none"/>
                <w:u w:val="none"/>
                <w:lang w:val="en-US" w:eastAsia="zh-CN" w:bidi="ar"/>
              </w:rPr>
              <w:t>52</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粪大肠菌群</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Times New Roman" w:hAnsi="Times New Roman" w:eastAsia="宋体" w:cs="Times New Roman"/>
                <w:i w:val="0"/>
                <w:iCs w:val="0"/>
                <w:color w:val="auto"/>
                <w:kern w:val="0"/>
                <w:sz w:val="18"/>
                <w:szCs w:val="18"/>
                <w:highlight w:val="none"/>
                <w:u w:val="none"/>
                <w:lang w:val="en-US" w:eastAsia="zh-CN" w:bidi="ar"/>
              </w:rPr>
              <w:t>186</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石油类</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Times New Roman" w:hAnsi="Times New Roman" w:eastAsia="宋体" w:cs="Times New Roman"/>
                <w:i w:val="0"/>
                <w:iCs w:val="0"/>
                <w:color w:val="auto"/>
                <w:kern w:val="0"/>
                <w:sz w:val="18"/>
                <w:szCs w:val="18"/>
                <w:highlight w:val="none"/>
                <w:u w:val="none"/>
                <w:lang w:val="en-US" w:eastAsia="zh-CN" w:bidi="ar"/>
              </w:rPr>
              <w:t>52</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阴离子表面活性剂</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Times New Roman" w:hAnsi="Times New Roman" w:eastAsia="宋体" w:cs="Times New Roman"/>
                <w:i w:val="0"/>
                <w:iCs w:val="0"/>
                <w:color w:val="auto"/>
                <w:kern w:val="0"/>
                <w:sz w:val="18"/>
                <w:szCs w:val="18"/>
                <w:highlight w:val="none"/>
                <w:u w:val="none"/>
                <w:lang w:val="en-US" w:eastAsia="zh-CN" w:bidi="ar"/>
              </w:rPr>
              <w:t>52</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排水口重金属</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离子</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7</w:t>
            </w: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项）</w:t>
            </w: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总汞</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Times New Roman" w:hAnsi="Times New Roman" w:eastAsia="宋体" w:cs="Times New Roman"/>
                <w:i w:val="0"/>
                <w:iCs w:val="0"/>
                <w:color w:val="auto"/>
                <w:kern w:val="0"/>
                <w:sz w:val="18"/>
                <w:szCs w:val="18"/>
                <w:highlight w:val="none"/>
                <w:u w:val="none"/>
                <w:lang w:val="en-US" w:eastAsia="zh-CN" w:bidi="ar"/>
              </w:rPr>
              <w:t>28</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每次检测采集瞬时水样至少三个瞬时样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总镉</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Times New Roman" w:hAnsi="Times New Roman" w:eastAsia="宋体" w:cs="Times New Roman"/>
                <w:i w:val="0"/>
                <w:iCs w:val="0"/>
                <w:color w:val="auto"/>
                <w:kern w:val="0"/>
                <w:sz w:val="18"/>
                <w:szCs w:val="18"/>
                <w:highlight w:val="none"/>
                <w:u w:val="none"/>
                <w:lang w:val="en-US" w:eastAsia="zh-CN" w:bidi="ar"/>
              </w:rPr>
              <w:t>28</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总铭</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Times New Roman" w:hAnsi="Times New Roman" w:eastAsia="宋体" w:cs="Times New Roman"/>
                <w:i w:val="0"/>
                <w:iCs w:val="0"/>
                <w:color w:val="auto"/>
                <w:kern w:val="0"/>
                <w:sz w:val="18"/>
                <w:szCs w:val="18"/>
                <w:highlight w:val="none"/>
                <w:u w:val="none"/>
                <w:lang w:val="en-US" w:eastAsia="zh-CN" w:bidi="ar"/>
              </w:rPr>
              <w:t>28</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总铅</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Times New Roman" w:hAnsi="Times New Roman" w:eastAsia="宋体" w:cs="Times New Roman"/>
                <w:i w:val="0"/>
                <w:iCs w:val="0"/>
                <w:color w:val="auto"/>
                <w:kern w:val="0"/>
                <w:sz w:val="18"/>
                <w:szCs w:val="18"/>
                <w:highlight w:val="none"/>
                <w:u w:val="none"/>
                <w:lang w:val="en-US" w:eastAsia="zh-CN" w:bidi="ar"/>
              </w:rPr>
              <w:t>28</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总砷</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Times New Roman" w:hAnsi="Times New Roman" w:eastAsia="宋体" w:cs="Times New Roman"/>
                <w:i w:val="0"/>
                <w:iCs w:val="0"/>
                <w:color w:val="auto"/>
                <w:kern w:val="0"/>
                <w:sz w:val="18"/>
                <w:szCs w:val="18"/>
                <w:highlight w:val="none"/>
                <w:u w:val="none"/>
                <w:lang w:val="en-US" w:eastAsia="zh-CN" w:bidi="ar"/>
              </w:rPr>
              <w:t>28</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六价铭</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Times New Roman" w:hAnsi="Times New Roman" w:eastAsia="宋体" w:cs="Times New Roman"/>
                <w:i w:val="0"/>
                <w:iCs w:val="0"/>
                <w:color w:val="auto"/>
                <w:kern w:val="0"/>
                <w:sz w:val="18"/>
                <w:szCs w:val="18"/>
                <w:highlight w:val="none"/>
                <w:u w:val="none"/>
                <w:lang w:val="en-US" w:eastAsia="zh-CN" w:bidi="ar"/>
              </w:rPr>
              <w:t>28</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7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烷基汞</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Times New Roman" w:hAnsi="Times New Roman" w:eastAsia="宋体" w:cs="Times New Roman"/>
                <w:i w:val="0"/>
                <w:iCs w:val="0"/>
                <w:color w:val="auto"/>
                <w:kern w:val="0"/>
                <w:sz w:val="18"/>
                <w:szCs w:val="18"/>
                <w:highlight w:val="none"/>
                <w:u w:val="none"/>
                <w:lang w:val="en-US" w:eastAsia="zh-CN" w:bidi="ar"/>
              </w:rPr>
              <w:t>28</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废气</w:t>
            </w:r>
          </w:p>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w:t>
            </w: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项）</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氨</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Times New Roman" w:hAnsi="Times New Roman" w:eastAsia="宋体" w:cs="Times New Roman"/>
                <w:i w:val="0"/>
                <w:iCs w:val="0"/>
                <w:color w:val="auto"/>
                <w:kern w:val="0"/>
                <w:sz w:val="18"/>
                <w:szCs w:val="18"/>
                <w:highlight w:val="none"/>
                <w:u w:val="none"/>
                <w:lang w:val="en-US" w:eastAsia="zh-CN" w:bidi="ar"/>
              </w:rPr>
              <w:t>26</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每次检测要求非连续采样至少三次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臭气</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Times New Roman" w:hAnsi="Times New Roman" w:eastAsia="宋体" w:cs="Times New Roman"/>
                <w:i w:val="0"/>
                <w:iCs w:val="0"/>
                <w:color w:val="auto"/>
                <w:kern w:val="0"/>
                <w:sz w:val="18"/>
                <w:szCs w:val="18"/>
                <w:highlight w:val="none"/>
                <w:u w:val="none"/>
                <w:lang w:val="en-US" w:eastAsia="zh-CN" w:bidi="ar"/>
              </w:rPr>
              <w:t>26</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硫化氢</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Times New Roman" w:hAnsi="Times New Roman" w:eastAsia="宋体" w:cs="Times New Roman"/>
                <w:i w:val="0"/>
                <w:iCs w:val="0"/>
                <w:color w:val="auto"/>
                <w:kern w:val="0"/>
                <w:sz w:val="18"/>
                <w:szCs w:val="18"/>
                <w:highlight w:val="none"/>
                <w:u w:val="none"/>
                <w:lang w:val="en-US" w:eastAsia="zh-CN" w:bidi="ar"/>
              </w:rPr>
              <w:t>26</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4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甲烷</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Times New Roman" w:hAnsi="Times New Roman" w:eastAsia="宋体" w:cs="Times New Roman"/>
                <w:i w:val="0"/>
                <w:iCs w:val="0"/>
                <w:color w:val="auto"/>
                <w:kern w:val="0"/>
                <w:sz w:val="18"/>
                <w:szCs w:val="18"/>
                <w:highlight w:val="none"/>
                <w:u w:val="none"/>
                <w:lang w:val="en-US" w:eastAsia="zh-CN" w:bidi="ar"/>
              </w:rPr>
              <w:t>13</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噪声</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厂界环境噪声</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Times New Roman" w:hAnsi="Times New Roman" w:eastAsia="宋体" w:cs="Times New Roman"/>
                <w:i w:val="0"/>
                <w:iCs w:val="0"/>
                <w:color w:val="auto"/>
                <w:kern w:val="0"/>
                <w:sz w:val="18"/>
                <w:szCs w:val="18"/>
                <w:highlight w:val="none"/>
                <w:u w:val="none"/>
                <w:lang w:val="en-US" w:eastAsia="zh-CN" w:bidi="ar"/>
              </w:rPr>
              <w:t>26</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昼间、夜间分别测定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污泥</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污泥含水率</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rPr>
            </w:pPr>
            <w:r>
              <w:rPr>
                <w:rFonts w:hint="eastAsia" w:ascii="Times New Roman" w:hAnsi="Times New Roman" w:eastAsia="宋体" w:cs="Times New Roman"/>
                <w:i w:val="0"/>
                <w:iCs w:val="0"/>
                <w:color w:val="auto"/>
                <w:kern w:val="0"/>
                <w:sz w:val="18"/>
                <w:szCs w:val="18"/>
                <w:highlight w:val="none"/>
                <w:u w:val="none"/>
                <w:lang w:val="en-US" w:eastAsia="zh-CN" w:bidi="ar"/>
              </w:rPr>
              <w:t>18</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每次检测采集三个点位样品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21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总计：</w:t>
            </w:r>
          </w:p>
        </w:tc>
        <w:tc>
          <w:tcPr>
            <w:tcW w:w="179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18"/>
                <w:szCs w:val="18"/>
                <w:highlight w:val="none"/>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18"/>
                <w:szCs w:val="18"/>
                <w:highlight w:val="none"/>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18"/>
                <w:szCs w:val="18"/>
                <w:highlight w:val="none"/>
                <w:u w:val="none"/>
              </w:rPr>
            </w:pPr>
          </w:p>
        </w:tc>
        <w:tc>
          <w:tcPr>
            <w:tcW w:w="778" w:type="dxa"/>
            <w:tcBorders>
              <w:top w:val="single" w:color="000000" w:sz="4" w:space="0"/>
              <w:left w:val="single" w:color="000000" w:sz="4" w:space="0"/>
              <w:bottom w:val="single" w:color="000000" w:sz="4" w:space="0"/>
              <w:right w:val="nil"/>
            </w:tcBorders>
            <w:noWrap/>
            <w:vAlign w:val="center"/>
          </w:tcPr>
          <w:p>
            <w:pPr>
              <w:rPr>
                <w:rFonts w:hint="eastAsia" w:ascii="宋体" w:hAnsi="宋体" w:eastAsia="宋体" w:cs="宋体"/>
                <w:i w:val="0"/>
                <w:iCs w:val="0"/>
                <w:color w:val="auto"/>
                <w:sz w:val="18"/>
                <w:szCs w:val="18"/>
                <w:highlight w:val="none"/>
                <w:u w:val="none"/>
              </w:rPr>
            </w:pPr>
          </w:p>
        </w:tc>
        <w:tc>
          <w:tcPr>
            <w:tcW w:w="20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auto"/>
                <w:sz w:val="18"/>
                <w:szCs w:val="18"/>
                <w:highlight w:val="none"/>
                <w:u w:val="none"/>
              </w:rPr>
            </w:pPr>
          </w:p>
        </w:tc>
      </w:tr>
    </w:tbl>
    <w:p>
      <w:pPr>
        <w:pStyle w:val="10"/>
        <w:ind w:left="0" w:leftChars="0" w:firstLine="0" w:firstLineChars="0"/>
        <w:jc w:val="both"/>
        <w:rPr>
          <w:rFonts w:hint="eastAsia" w:ascii="宋体" w:hAnsi="宋体" w:eastAsia="宋体" w:cs="宋体"/>
          <w:b/>
          <w:color w:val="auto"/>
          <w:sz w:val="40"/>
          <w:szCs w:val="32"/>
          <w:highlight w:val="none"/>
          <w:lang w:val="en-US" w:eastAsia="zh-CN"/>
        </w:rPr>
      </w:pPr>
    </w:p>
    <w:p>
      <w:pPr>
        <w:rPr>
          <w:rFonts w:hint="eastAsia"/>
          <w:lang w:val="en-US" w:eastAsia="zh-CN"/>
        </w:rPr>
      </w:pPr>
    </w:p>
    <w:p>
      <w:pPr>
        <w:pStyle w:val="12"/>
        <w:rPr>
          <w:rFonts w:hint="eastAsia"/>
          <w:lang w:val="en-US" w:eastAsia="zh-CN"/>
        </w:rPr>
      </w:pPr>
    </w:p>
    <w:p>
      <w:pPr>
        <w:numPr>
          <w:ilvl w:val="0"/>
          <w:numId w:val="2"/>
        </w:numPr>
        <w:jc w:val="center"/>
        <w:rPr>
          <w:rStyle w:val="36"/>
          <w:rFonts w:hint="eastAsia" w:ascii="Times New Roman" w:hAnsi="Times New Roman" w:eastAsia="宋体" w:cs="Times New Roman"/>
          <w:sz w:val="32"/>
          <w:szCs w:val="32"/>
          <w:lang w:val="en-US" w:eastAsia="zh-CN"/>
        </w:rPr>
      </w:pPr>
      <w:bookmarkStart w:id="14" w:name="_Toc21698"/>
      <w:bookmarkStart w:id="15" w:name="_Toc31016"/>
      <w:r>
        <w:rPr>
          <w:rStyle w:val="36"/>
          <w:rFonts w:hint="eastAsia" w:ascii="Times New Roman" w:hAnsi="Times New Roman" w:eastAsia="宋体" w:cs="Times New Roman"/>
          <w:sz w:val="32"/>
          <w:szCs w:val="32"/>
          <w:lang w:val="en-US" w:eastAsia="zh-CN"/>
        </w:rPr>
        <w:t>采购清单</w:t>
      </w:r>
    </w:p>
    <w:p>
      <w:pPr>
        <w:numPr>
          <w:ilvl w:val="0"/>
          <w:numId w:val="0"/>
        </w:numPr>
        <w:spacing w:line="360" w:lineRule="auto"/>
        <w:rPr>
          <w:rFonts w:hint="eastAsia" w:ascii="宋体" w:hAnsi="宋体" w:eastAsia="宋体" w:cs="宋体"/>
          <w:bCs/>
          <w:color w:val="auto"/>
          <w:sz w:val="24"/>
          <w:szCs w:val="24"/>
          <w:highlight w:val="none"/>
          <w:lang w:val="zh-CN"/>
        </w:rPr>
      </w:pPr>
      <w:bookmarkStart w:id="16" w:name="_Toc217446094"/>
      <w:r>
        <w:rPr>
          <w:rFonts w:hint="eastAsia" w:ascii="宋体" w:hAnsi="宋体"/>
          <w:color w:val="auto"/>
          <w:sz w:val="24"/>
          <w:szCs w:val="24"/>
          <w:highlight w:val="none"/>
        </w:rPr>
        <w:t>1.</w:t>
      </w:r>
      <w:bookmarkEnd w:id="16"/>
      <w:bookmarkStart w:id="17" w:name="_Toc217446095"/>
      <w:r>
        <w:rPr>
          <w:rFonts w:hint="eastAsia" w:ascii="宋体" w:hAnsi="宋体" w:eastAsia="宋体" w:cs="宋体"/>
          <w:bCs/>
          <w:color w:val="auto"/>
          <w:sz w:val="24"/>
          <w:szCs w:val="24"/>
          <w:highlight w:val="none"/>
          <w:lang w:val="zh-CN"/>
        </w:rPr>
        <w:t>项目概述/工程概况</w:t>
      </w:r>
    </w:p>
    <w:p>
      <w:pPr>
        <w:pStyle w:val="9"/>
        <w:numPr>
          <w:ilvl w:val="0"/>
          <w:numId w:val="0"/>
        </w:numPr>
        <w:ind w:firstLine="480" w:firstLineChars="200"/>
        <w:rPr>
          <w:rFonts w:hint="default" w:eastAsia="宋体"/>
          <w:color w:val="auto"/>
          <w:highlight w:val="none"/>
          <w:u w:val="single"/>
          <w:lang w:val="en-US" w:eastAsia="zh-CN"/>
        </w:rPr>
      </w:pPr>
      <w:r>
        <w:rPr>
          <w:rFonts w:hint="eastAsia" w:ascii="宋体"/>
          <w:color w:val="auto"/>
          <w:sz w:val="24"/>
          <w:highlight w:val="none"/>
          <w:u w:val="single"/>
          <w:lang w:val="en-US" w:eastAsia="zh-CN"/>
        </w:rPr>
        <w:t>污水处理厂2023年第三方水质检测项目</w:t>
      </w:r>
    </w:p>
    <w:p>
      <w:pPr>
        <w:pStyle w:val="5"/>
        <w:numPr>
          <w:ilvl w:val="0"/>
          <w:numId w:val="0"/>
        </w:numPr>
        <w:spacing w:line="400" w:lineRule="exact"/>
        <w:rPr>
          <w:rFonts w:hint="eastAsia" w:ascii="宋体" w:hAnsi="宋体" w:eastAsia="宋体" w:cs="宋体"/>
          <w:b w:val="0"/>
          <w:bCs/>
          <w:color w:val="FF0000"/>
          <w:kern w:val="2"/>
          <w:sz w:val="24"/>
          <w:szCs w:val="24"/>
          <w:highlight w:val="none"/>
          <w:lang w:val="zh-CN" w:eastAsia="zh-CN" w:bidi="ar-SA"/>
        </w:rPr>
      </w:pPr>
      <w:r>
        <w:rPr>
          <w:rFonts w:hint="eastAsia" w:ascii="宋体" w:hAnsi="宋体" w:eastAsiaTheme="minorEastAsia" w:cstheme="minorBidi"/>
          <w:b w:val="0"/>
          <w:bCs w:val="0"/>
          <w:color w:val="auto"/>
          <w:kern w:val="2"/>
          <w:sz w:val="24"/>
          <w:szCs w:val="24"/>
          <w:highlight w:val="none"/>
          <w:lang w:val="en-US" w:eastAsia="zh-CN" w:bidi="ar-SA"/>
        </w:rPr>
        <w:t>2.</w:t>
      </w:r>
      <w:r>
        <w:rPr>
          <w:rFonts w:hint="eastAsia" w:ascii="宋体" w:hAnsi="宋体" w:eastAsiaTheme="minorEastAsia" w:cstheme="minorBidi"/>
          <w:b w:val="0"/>
          <w:bCs w:val="0"/>
          <w:color w:val="auto"/>
          <w:kern w:val="2"/>
          <w:sz w:val="24"/>
          <w:szCs w:val="24"/>
          <w:highlight w:val="none"/>
          <w:lang w:val="zh-CN" w:eastAsia="zh-CN" w:bidi="ar-SA"/>
        </w:rPr>
        <w:t>项</w:t>
      </w:r>
      <w:r>
        <w:rPr>
          <w:rFonts w:hint="eastAsia" w:ascii="宋体" w:hAnsi="宋体" w:eastAsia="宋体" w:cs="宋体"/>
          <w:b w:val="0"/>
          <w:bCs/>
          <w:color w:val="auto"/>
          <w:kern w:val="2"/>
          <w:sz w:val="24"/>
          <w:szCs w:val="24"/>
          <w:highlight w:val="none"/>
          <w:lang w:val="zh-CN" w:eastAsia="zh-CN" w:bidi="ar-SA"/>
        </w:rPr>
        <w:t>目清单/工程量清单</w:t>
      </w:r>
    </w:p>
    <w:tbl>
      <w:tblPr>
        <w:tblStyle w:val="21"/>
        <w:tblpPr w:leftFromText="180" w:rightFromText="180" w:vertAnchor="text" w:horzAnchor="page" w:tblpX="1098" w:tblpY="669"/>
        <w:tblOverlap w:val="never"/>
        <w:tblW w:w="10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6"/>
        <w:gridCol w:w="1540"/>
        <w:gridCol w:w="2336"/>
        <w:gridCol w:w="1477"/>
        <w:gridCol w:w="1477"/>
        <w:gridCol w:w="1644"/>
        <w:gridCol w:w="1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1026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2"/>
                <w:szCs w:val="32"/>
                <w:highlight w:val="none"/>
                <w:u w:val="none"/>
              </w:rPr>
            </w:pPr>
            <w:r>
              <w:rPr>
                <w:rFonts w:hint="eastAsia" w:ascii="方正小标宋简体" w:hAnsi="方正小标宋简体" w:eastAsia="方正小标宋简体" w:cs="方正小标宋简体"/>
                <w:i w:val="0"/>
                <w:iCs w:val="0"/>
                <w:color w:val="auto"/>
                <w:kern w:val="0"/>
                <w:sz w:val="32"/>
                <w:szCs w:val="32"/>
                <w:highlight w:val="none"/>
                <w:u w:val="none"/>
                <w:lang w:val="en-US" w:eastAsia="zh-CN" w:bidi="ar"/>
              </w:rPr>
              <w:t>泸州汇鑫环保科技有限公司</w:t>
            </w:r>
            <w:r>
              <w:rPr>
                <w:rFonts w:hint="eastAsia" w:ascii="方正小标宋简体" w:hAnsi="方正小标宋简体" w:eastAsia="方正小标宋简体" w:cs="方正小标宋简体"/>
                <w:i w:val="0"/>
                <w:iCs w:val="0"/>
                <w:color w:val="auto"/>
                <w:kern w:val="0"/>
                <w:sz w:val="32"/>
                <w:szCs w:val="32"/>
                <w:highlight w:val="none"/>
                <w:u w:val="none"/>
                <w:lang w:val="en-US" w:eastAsia="zh-CN" w:bidi="ar"/>
              </w:rPr>
              <w:br w:type="textWrapping"/>
            </w:r>
            <w:r>
              <w:rPr>
                <w:rFonts w:hint="eastAsia" w:ascii="方正小标宋简体" w:hAnsi="方正小标宋简体" w:eastAsia="方正小标宋简体" w:cs="方正小标宋简体"/>
                <w:i w:val="0"/>
                <w:iCs w:val="0"/>
                <w:color w:val="auto"/>
                <w:kern w:val="0"/>
                <w:sz w:val="32"/>
                <w:szCs w:val="32"/>
                <w:highlight w:val="none"/>
                <w:u w:val="none"/>
                <w:lang w:val="en-US" w:eastAsia="zh-CN" w:bidi="ar"/>
              </w:rPr>
              <w:t>污水处理中心第三方水质检测项目总频次统计表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检测项目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年检测频次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总价（元）</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Style w:val="40"/>
                <w:color w:val="auto"/>
                <w:highlight w:val="none"/>
                <w:lang w:val="en-US" w:eastAsia="zh-CN" w:bidi="ar"/>
              </w:rPr>
              <w:t>排水口常规项</w:t>
            </w:r>
            <w:r>
              <w:rPr>
                <w:rStyle w:val="38"/>
                <w:rFonts w:eastAsia="方正仿宋简体"/>
                <w:color w:val="auto"/>
                <w:highlight w:val="none"/>
                <w:lang w:val="en-US" w:eastAsia="zh-CN" w:bidi="ar"/>
              </w:rPr>
              <w:t xml:space="preserve"> </w:t>
            </w:r>
            <w:r>
              <w:rPr>
                <w:rStyle w:val="38"/>
                <w:rFonts w:eastAsia="方正仿宋简体"/>
                <w:color w:val="auto"/>
                <w:highlight w:val="none"/>
                <w:lang w:val="en-US" w:eastAsia="zh-CN" w:bidi="ar"/>
              </w:rPr>
              <w:br w:type="textWrapping"/>
            </w:r>
            <w:r>
              <w:rPr>
                <w:rStyle w:val="40"/>
                <w:color w:val="auto"/>
                <w:highlight w:val="none"/>
                <w:lang w:val="en-US" w:eastAsia="zh-CN" w:bidi="ar"/>
              </w:rPr>
              <w:t>（</w:t>
            </w:r>
            <w:r>
              <w:rPr>
                <w:rStyle w:val="38"/>
                <w:rFonts w:eastAsia="方正仿宋简体"/>
                <w:color w:val="auto"/>
                <w:highlight w:val="none"/>
                <w:lang w:val="en-US" w:eastAsia="zh-CN" w:bidi="ar"/>
              </w:rPr>
              <w:t xml:space="preserve">12 </w:t>
            </w:r>
            <w:r>
              <w:rPr>
                <w:rStyle w:val="40"/>
                <w:color w:val="auto"/>
                <w:highlight w:val="none"/>
                <w:lang w:val="en-US" w:eastAsia="zh-CN" w:bidi="ar"/>
              </w:rPr>
              <w:t>项）</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化学需氧量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31028.4</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每次检测采集瞬时水样</w:t>
            </w:r>
            <w:r>
              <w:rPr>
                <w:rFonts w:hint="eastAsia" w:ascii="方正仿宋简体" w:hAnsi="方正仿宋简体" w:eastAsia="方正仿宋简体" w:cs="方正仿宋简体"/>
                <w:i w:val="0"/>
                <w:iCs w:val="0"/>
                <w:color w:val="auto"/>
                <w:kern w:val="0"/>
                <w:sz w:val="22"/>
                <w:szCs w:val="22"/>
                <w:highlight w:val="none"/>
                <w:u w:val="none"/>
                <w:lang w:val="en-US" w:eastAsia="zh-CN" w:bidi="ar"/>
              </w:rPr>
              <w:br w:type="textWrapping"/>
            </w: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至少三个瞬时样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氨氮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31028.4</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总磷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34678.8</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总氮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34678.8</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Style w:val="37"/>
                <w:rFonts w:eastAsia="宋体"/>
                <w:color w:val="auto"/>
                <w:highlight w:val="none"/>
                <w:lang w:val="en-US" w:eastAsia="zh-CN" w:bidi="ar"/>
              </w:rPr>
              <w:t>pH</w:t>
            </w:r>
            <w:r>
              <w:rPr>
                <w:rStyle w:val="42"/>
                <w:color w:val="auto"/>
                <w:highlight w:val="none"/>
                <w:lang w:val="en-US" w:eastAsia="zh-CN" w:bidi="ar"/>
              </w:rPr>
              <w:t>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12776.4</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五日生化需氧量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6458.4</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悬浮物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13057.2</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色度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1404</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动植物油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5896.8</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粪大肠菌群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25110</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石油类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5896.8</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阴离子表面活性剂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7020</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1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Style w:val="40"/>
                <w:color w:val="auto"/>
                <w:highlight w:val="none"/>
                <w:lang w:val="en-US" w:eastAsia="zh-CN" w:bidi="ar"/>
              </w:rPr>
              <w:t>排水口重金属</w:t>
            </w:r>
            <w:r>
              <w:rPr>
                <w:rStyle w:val="38"/>
                <w:rFonts w:eastAsia="方正仿宋简体"/>
                <w:color w:val="auto"/>
                <w:highlight w:val="none"/>
                <w:lang w:val="en-US" w:eastAsia="zh-CN" w:bidi="ar"/>
              </w:rPr>
              <w:t xml:space="preserve"> </w:t>
            </w:r>
            <w:r>
              <w:rPr>
                <w:rStyle w:val="40"/>
                <w:color w:val="auto"/>
                <w:highlight w:val="none"/>
                <w:lang w:val="en-US" w:eastAsia="zh-CN" w:bidi="ar"/>
              </w:rPr>
              <w:t>离子</w:t>
            </w:r>
            <w:r>
              <w:rPr>
                <w:rStyle w:val="38"/>
                <w:rFonts w:eastAsia="方正仿宋简体"/>
                <w:color w:val="auto"/>
                <w:highlight w:val="none"/>
                <w:lang w:val="en-US" w:eastAsia="zh-CN" w:bidi="ar"/>
              </w:rPr>
              <w:br w:type="textWrapping"/>
            </w:r>
            <w:r>
              <w:rPr>
                <w:rStyle w:val="40"/>
                <w:color w:val="auto"/>
                <w:highlight w:val="none"/>
                <w:lang w:val="en-US" w:eastAsia="zh-CN" w:bidi="ar"/>
              </w:rPr>
              <w:t>（</w:t>
            </w:r>
            <w:r>
              <w:rPr>
                <w:rStyle w:val="38"/>
                <w:rFonts w:eastAsia="方正仿宋简体"/>
                <w:color w:val="auto"/>
                <w:highlight w:val="none"/>
                <w:lang w:val="en-US" w:eastAsia="zh-CN" w:bidi="ar"/>
              </w:rPr>
              <w:t>7</w:t>
            </w:r>
            <w:r>
              <w:rPr>
                <w:rStyle w:val="40"/>
                <w:color w:val="auto"/>
                <w:highlight w:val="none"/>
                <w:lang w:val="en-US" w:eastAsia="zh-CN" w:bidi="ar"/>
              </w:rPr>
              <w:t>项）</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总汞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7883.12</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每次检测采集瞬时水样</w:t>
            </w:r>
            <w:r>
              <w:rPr>
                <w:rFonts w:hint="eastAsia" w:ascii="方正仿宋简体" w:hAnsi="方正仿宋简体" w:eastAsia="方正仿宋简体" w:cs="方正仿宋简体"/>
                <w:i w:val="0"/>
                <w:iCs w:val="0"/>
                <w:color w:val="auto"/>
                <w:kern w:val="0"/>
                <w:sz w:val="22"/>
                <w:szCs w:val="22"/>
                <w:highlight w:val="none"/>
                <w:u w:val="none"/>
                <w:lang w:val="en-US" w:eastAsia="zh-CN" w:bidi="ar"/>
              </w:rPr>
              <w:br w:type="textWrapping"/>
            </w: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至少三个瞬时样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总镉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7883.12</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总铭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7883.12</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总铅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7883.12</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总砷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281.54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7883.12</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六价铭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4322.92</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烷基汞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9072</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1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Style w:val="40"/>
                <w:color w:val="auto"/>
                <w:highlight w:val="none"/>
                <w:lang w:val="en-US" w:eastAsia="zh-CN" w:bidi="ar"/>
              </w:rPr>
              <w:t>废气</w:t>
            </w:r>
            <w:r>
              <w:rPr>
                <w:rStyle w:val="38"/>
                <w:rFonts w:eastAsia="方正仿宋简体"/>
                <w:color w:val="auto"/>
                <w:highlight w:val="none"/>
                <w:lang w:val="en-US" w:eastAsia="zh-CN" w:bidi="ar"/>
              </w:rPr>
              <w:br w:type="textWrapping"/>
            </w:r>
            <w:r>
              <w:rPr>
                <w:rStyle w:val="40"/>
                <w:color w:val="auto"/>
                <w:highlight w:val="none"/>
                <w:lang w:val="en-US" w:eastAsia="zh-CN" w:bidi="ar"/>
              </w:rPr>
              <w:t>（</w:t>
            </w:r>
            <w:r>
              <w:rPr>
                <w:rStyle w:val="38"/>
                <w:rFonts w:eastAsia="方正仿宋简体"/>
                <w:color w:val="auto"/>
                <w:highlight w:val="none"/>
                <w:lang w:val="en-US" w:eastAsia="zh-CN" w:bidi="ar"/>
              </w:rPr>
              <w:t>4</w:t>
            </w:r>
            <w:r>
              <w:rPr>
                <w:rStyle w:val="40"/>
                <w:color w:val="auto"/>
                <w:highlight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777.6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20217.6</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每次检测要求非连续采样</w:t>
            </w:r>
            <w:r>
              <w:rPr>
                <w:rFonts w:hint="eastAsia" w:ascii="方正仿宋简体" w:hAnsi="方正仿宋简体" w:eastAsia="方正仿宋简体" w:cs="方正仿宋简体"/>
                <w:i w:val="0"/>
                <w:iCs w:val="0"/>
                <w:color w:val="auto"/>
                <w:kern w:val="0"/>
                <w:sz w:val="22"/>
                <w:szCs w:val="22"/>
                <w:highlight w:val="none"/>
                <w:u w:val="none"/>
                <w:lang w:val="en-US" w:eastAsia="zh-CN" w:bidi="ar"/>
              </w:rPr>
              <w:br w:type="textWrapping"/>
            </w: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至少三次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臭气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777.6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20217.6</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硫化氢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22464</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甲烷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20217.6</w:t>
            </w: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噪声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厂界环境噪声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5803.2</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昼间、夜间分别测定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污泥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污泥含水率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5443.2</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每次检测采集三个点位样品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56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356207.72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bl>
    <w:p>
      <w:pPr>
        <w:spacing w:line="360" w:lineRule="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各响应人各单项的报价不得超过上述清单的控制价，否则按无效处理。</w:t>
      </w:r>
    </w:p>
    <w:p>
      <w:pPr>
        <w:spacing w:line="360" w:lineRule="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附件：乡镇污水处理厂2023年第三方检测方案</w:t>
      </w:r>
    </w:p>
    <w:p>
      <w:pPr>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3.合同内容主要条款</w:t>
      </w:r>
    </w:p>
    <w:p>
      <w:pPr>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详见合同</w:t>
      </w:r>
    </w:p>
    <w:p>
      <w:pPr>
        <w:spacing w:line="360" w:lineRule="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4.其他商务要求</w:t>
      </w:r>
    </w:p>
    <w:bookmarkEnd w:id="17"/>
    <w:p>
      <w:pPr>
        <w:jc w:val="left"/>
        <w:rPr>
          <w:rStyle w:val="36"/>
          <w:rFonts w:hint="eastAsia"/>
          <w:color w:val="auto"/>
          <w:sz w:val="32"/>
          <w:szCs w:val="32"/>
          <w:lang w:val="en-US" w:eastAsia="zh-CN"/>
        </w:rPr>
      </w:pPr>
      <w:r>
        <w:rPr>
          <w:rFonts w:hint="eastAsia" w:ascii="宋体" w:hAnsi="宋体" w:eastAsia="宋体" w:cs="宋体"/>
          <w:bCs/>
          <w:color w:val="auto"/>
          <w:sz w:val="24"/>
          <w:szCs w:val="24"/>
          <w:highlight w:val="none"/>
          <w:lang w:val="en-US" w:eastAsia="zh-CN"/>
        </w:rPr>
        <w:t>4.1至多外包3项检测因子，外包的监测因子需在报价表中注明委托单位，同时附上委托协议/合同复印件并加盖公章。</w:t>
      </w:r>
      <w:r>
        <w:rPr>
          <w:rStyle w:val="36"/>
          <w:rFonts w:hint="eastAsia"/>
          <w:color w:val="auto"/>
          <w:sz w:val="32"/>
          <w:szCs w:val="32"/>
          <w:lang w:val="en-US" w:eastAsia="zh-CN"/>
        </w:rPr>
        <w:t xml:space="preserve"> </w:t>
      </w:r>
    </w:p>
    <w:p>
      <w:pPr>
        <w:jc w:val="center"/>
        <w:rPr>
          <w:rStyle w:val="36"/>
          <w:rFonts w:hint="eastAsia"/>
          <w:sz w:val="32"/>
          <w:szCs w:val="32"/>
          <w:lang w:val="en-US" w:eastAsia="zh-CN"/>
        </w:rPr>
      </w:pPr>
    </w:p>
    <w:p>
      <w:pPr>
        <w:jc w:val="center"/>
        <w:rPr>
          <w:rFonts w:hint="default"/>
          <w:lang w:val="en-US"/>
        </w:rPr>
      </w:pPr>
      <w:r>
        <w:rPr>
          <w:rStyle w:val="36"/>
          <w:rFonts w:hint="eastAsia"/>
          <w:sz w:val="32"/>
          <w:szCs w:val="32"/>
          <w:lang w:val="en-US" w:eastAsia="zh-CN"/>
        </w:rPr>
        <w:t>第六章 响应文件格式</w:t>
      </w:r>
      <w:bookmarkEnd w:id="14"/>
      <w:bookmarkEnd w:id="15"/>
    </w:p>
    <w:p>
      <w:pPr>
        <w:rPr>
          <w:rFonts w:hint="eastAsia"/>
          <w:lang w:val="en-US" w:eastAsia="zh-CN"/>
        </w:rPr>
      </w:pPr>
      <w:r>
        <w:rPr>
          <w:rFonts w:hint="eastAsia"/>
          <w:lang w:val="en-US" w:eastAsia="zh-CN"/>
        </w:rPr>
        <w:t xml:space="preserve"> </w:t>
      </w:r>
    </w:p>
    <w:p>
      <w:pPr>
        <w:rPr>
          <w:rFonts w:hint="eastAsia"/>
          <w:u w:val="single"/>
          <w:lang w:val="en-US" w:eastAsia="zh-CN"/>
        </w:rPr>
      </w:pP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（项目名称）</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询</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价</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响</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应</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文</w:t>
      </w: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件</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响应人：</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（盖单位章）</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default"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日期：</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年</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月</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目录</w:t>
      </w:r>
    </w:p>
    <w:p>
      <w:pPr>
        <w:keepNext/>
        <w:keepLines/>
        <w:spacing w:before="260" w:after="260" w:line="416" w:lineRule="auto"/>
        <w:jc w:val="center"/>
        <w:outlineLvl w:val="1"/>
        <w:rPr>
          <w:rFonts w:hint="eastAsia" w:ascii="宋体" w:hAnsi="宋体" w:eastAsia="宋体" w:cs="宋体"/>
          <w:b w:val="0"/>
          <w:bCs w:val="0"/>
          <w:sz w:val="32"/>
          <w:szCs w:val="32"/>
          <w:lang w:val="en-US" w:eastAsia="zh-CN"/>
        </w:rPr>
      </w:pP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一、询价响应函</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二、报价一览表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三、供应商基本情况表</w:t>
      </w:r>
    </w:p>
    <w:p>
      <w:pPr>
        <w:keepNext/>
        <w:keepLines/>
        <w:spacing w:before="260" w:after="260" w:line="416" w:lineRule="auto"/>
        <w:jc w:val="both"/>
        <w:outlineLvl w:val="1"/>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四、其他内容</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五、承诺函</w:t>
      </w:r>
    </w:p>
    <w:p>
      <w:pPr>
        <w:keepNext/>
        <w:keepLines/>
        <w:spacing w:before="260" w:after="260" w:line="416" w:lineRule="auto"/>
        <w:jc w:val="both"/>
        <w:outlineLvl w:val="1"/>
        <w:rPr>
          <w:rFonts w:ascii="仿宋" w:hAnsi="仿宋" w:eastAsia="仿宋" w:cs="仿宋"/>
          <w:b/>
          <w:bCs/>
          <w:sz w:val="32"/>
          <w:szCs w:val="32"/>
        </w:rPr>
      </w:pPr>
      <w:r>
        <w:rPr>
          <w:rFonts w:ascii="仿宋" w:hAnsi="仿宋" w:eastAsia="仿宋" w:cs="仿宋"/>
          <w:b/>
          <w:bCs/>
          <w:sz w:val="32"/>
          <w:szCs w:val="32"/>
        </w:rPr>
        <w:br w:type="page"/>
      </w:r>
    </w:p>
    <w:p>
      <w:pPr>
        <w:keepNext w:val="0"/>
        <w:keepLines w:val="0"/>
        <w:widowControl/>
        <w:suppressLineNumbers w:val="0"/>
        <w:jc w:val="center"/>
      </w:pPr>
      <w:r>
        <w:rPr>
          <w:rFonts w:hint="eastAsia" w:ascii="宋体" w:hAnsi="宋体" w:eastAsia="宋体" w:cs="宋体"/>
          <w:b/>
          <w:color w:val="000000"/>
          <w:kern w:val="0"/>
          <w:sz w:val="28"/>
          <w:szCs w:val="28"/>
          <w:lang w:val="en-US" w:eastAsia="zh-CN" w:bidi="ar"/>
        </w:rPr>
        <w:t>一、询价响应函</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(采购人名称)：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我方全面研究了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”项目询价文件，决定参加采购人组织的本项目询价。我方授权</w:t>
      </w:r>
      <w:r>
        <w:rPr>
          <w:rFonts w:hint="eastAsia" w:ascii="宋体" w:hAnsi="宋体" w:eastAsia="宋体" w:cs="宋体"/>
          <w:color w:val="000000"/>
          <w:kern w:val="0"/>
          <w:sz w:val="21"/>
          <w:szCs w:val="21"/>
          <w:u w:val="single"/>
          <w:lang w:val="en-US" w:eastAsia="zh-CN" w:bidi="ar"/>
        </w:rPr>
        <w:t xml:space="preserve">   (姓名、职务)</w:t>
      </w:r>
      <w:r>
        <w:rPr>
          <w:rFonts w:hint="eastAsia" w:ascii="宋体" w:hAnsi="宋体" w:eastAsia="宋体" w:cs="宋体"/>
          <w:color w:val="000000"/>
          <w:kern w:val="0"/>
          <w:sz w:val="21"/>
          <w:szCs w:val="21"/>
          <w:lang w:val="en-US" w:eastAsia="zh-CN" w:bidi="ar"/>
        </w:rPr>
        <w:t>代表我方</w:t>
      </w:r>
      <w:r>
        <w:rPr>
          <w:rFonts w:hint="eastAsia" w:ascii="宋体" w:hAnsi="宋体" w:eastAsia="宋体" w:cs="宋体"/>
          <w:color w:val="000000"/>
          <w:kern w:val="0"/>
          <w:sz w:val="21"/>
          <w:szCs w:val="21"/>
          <w:u w:val="single"/>
          <w:lang w:val="en-US" w:eastAsia="zh-CN" w:bidi="ar"/>
        </w:rPr>
        <w:t xml:space="preserve"> (供应商的名称)</w:t>
      </w:r>
      <w:r>
        <w:rPr>
          <w:rFonts w:hint="eastAsia" w:ascii="宋体" w:hAnsi="宋体" w:eastAsia="宋体" w:cs="宋体"/>
          <w:color w:val="000000"/>
          <w:kern w:val="0"/>
          <w:sz w:val="21"/>
          <w:szCs w:val="21"/>
          <w:lang w:val="en-US" w:eastAsia="zh-CN" w:bidi="ar"/>
        </w:rPr>
        <w:t xml:space="preserve">全权处理本项目询价的有关事宜。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1、我方自愿按照询价文件规定的各项要求向采购人提供所需检测服务，提供服务总价报价为</w:t>
      </w:r>
      <w:r>
        <w:rPr>
          <w:rFonts w:hint="eastAsia" w:ascii="宋体" w:hAnsi="宋体" w:eastAsia="宋体" w:cs="宋体"/>
          <w:color w:val="000000"/>
          <w:kern w:val="0"/>
          <w:sz w:val="21"/>
          <w:szCs w:val="21"/>
          <w:u w:val="single"/>
          <w:lang w:val="en-US" w:eastAsia="zh-CN" w:bidi="ar"/>
        </w:rPr>
        <w:t xml:space="preserve">      元</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2、一旦我方成交，我方将严格履行合同规定的责任和义务，保证于合同签字生效后在</w:t>
      </w:r>
      <w:r>
        <w:rPr>
          <w:rFonts w:hint="eastAsia" w:ascii="宋体" w:hAnsi="宋体" w:eastAsia="宋体" w:cs="宋体"/>
          <w:b/>
          <w:color w:val="000000"/>
          <w:kern w:val="0"/>
          <w:sz w:val="21"/>
          <w:szCs w:val="21"/>
          <w:u w:val="single"/>
          <w:lang w:val="en-US" w:eastAsia="zh-CN" w:bidi="ar"/>
        </w:rPr>
        <w:t>采购人要求的时间内</w:t>
      </w:r>
      <w:r>
        <w:rPr>
          <w:rFonts w:hint="eastAsia" w:ascii="宋体" w:hAnsi="宋体" w:eastAsia="宋体" w:cs="宋体"/>
          <w:color w:val="000000"/>
          <w:kern w:val="0"/>
          <w:sz w:val="21"/>
          <w:szCs w:val="21"/>
          <w:lang w:val="en-US" w:eastAsia="zh-CN" w:bidi="ar"/>
        </w:rPr>
        <w:t xml:space="preserve">完成本项目全部工作。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3、我方为本项目提交的询价响应文件正本 </w:t>
      </w:r>
      <w:r>
        <w:rPr>
          <w:rFonts w:hint="eastAsia" w:ascii="宋体" w:hAnsi="宋体" w:eastAsia="宋体" w:cs="宋体"/>
          <w:color w:val="000000"/>
          <w:kern w:val="0"/>
          <w:sz w:val="21"/>
          <w:szCs w:val="21"/>
          <w:u w:val="single"/>
          <w:lang w:val="en-US" w:eastAsia="zh-CN" w:bidi="ar"/>
        </w:rPr>
        <w:t xml:space="preserve">  1 </w:t>
      </w:r>
      <w:r>
        <w:rPr>
          <w:rFonts w:hint="eastAsia" w:ascii="宋体" w:hAnsi="宋体" w:eastAsia="宋体" w:cs="宋体"/>
          <w:color w:val="000000"/>
          <w:kern w:val="0"/>
          <w:sz w:val="21"/>
          <w:szCs w:val="21"/>
          <w:lang w:val="en-US" w:eastAsia="zh-CN" w:bidi="ar"/>
        </w:rPr>
        <w:t xml:space="preserve"> 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4、我方承诺，询价有效期为询价截止日期后</w:t>
      </w:r>
      <w:r>
        <w:rPr>
          <w:rFonts w:hint="eastAsia" w:ascii="宋体" w:hAnsi="宋体" w:eastAsia="宋体" w:cs="宋体"/>
          <w:color w:val="000000"/>
          <w:kern w:val="0"/>
          <w:sz w:val="21"/>
          <w:szCs w:val="21"/>
          <w:u w:val="single"/>
          <w:lang w:val="en-US" w:eastAsia="zh-CN" w:bidi="ar"/>
        </w:rPr>
        <w:t xml:space="preserve">  60  </w:t>
      </w:r>
      <w:r>
        <w:rPr>
          <w:rFonts w:hint="eastAsia" w:ascii="宋体" w:hAnsi="宋体" w:eastAsia="宋体" w:cs="宋体"/>
          <w:color w:val="000000"/>
          <w:kern w:val="0"/>
          <w:sz w:val="21"/>
          <w:szCs w:val="21"/>
          <w:lang w:val="en-US" w:eastAsia="zh-CN" w:bidi="ar"/>
        </w:rPr>
        <w:t xml:space="preserve">日历天内。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5、我方愿意提供采购人可能另外要求的，与询价有关的文件资料，并保证我方已提供和将要提供的文件资料是真实、准确的。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6、我方完全理解采购人不一定将合同授予最低报价的供应商的行为。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供应商名称：</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法定代表人或委托代理人：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通讯地址：</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邮政编码：</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联系电话：</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传 真：</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日 期：  年   月   日</w:t>
      </w:r>
    </w:p>
    <w:p>
      <w:pPr>
        <w:rPr>
          <w:rFonts w:hint="eastAsia" w:ascii="宋体" w:hAnsi="宋体" w:eastAsia="宋体" w:cs="宋体"/>
          <w:b/>
          <w:bCs/>
          <w:sz w:val="24"/>
          <w:szCs w:val="24"/>
          <w:lang w:val="en-US" w:eastAsia="zh-CN"/>
        </w:rPr>
        <w:sectPr>
          <w:footerReference r:id="rId5" w:type="default"/>
          <w:pgSz w:w="11906" w:h="16838"/>
          <w:pgMar w:top="1440" w:right="1800" w:bottom="1440" w:left="1800" w:header="851" w:footer="992" w:gutter="0"/>
          <w:pgNumType w:start="0"/>
          <w:cols w:space="0" w:num="1"/>
          <w:rtlGutter w:val="0"/>
          <w:docGrid w:type="lines" w:linePitch="312" w:charSpace="0"/>
        </w:sectPr>
      </w:pPr>
      <w:r>
        <w:rPr>
          <w:rFonts w:ascii="仿宋" w:hAnsi="仿宋" w:eastAsia="仿宋" w:cs="仿宋"/>
          <w:b/>
          <w:bCs/>
          <w:sz w:val="32"/>
          <w:szCs w:val="32"/>
        </w:rPr>
        <w:br w:type="page"/>
      </w:r>
    </w:p>
    <w:p>
      <w:pPr>
        <w:rPr>
          <w:rFonts w:ascii="仿宋" w:hAnsi="仿宋" w:eastAsia="仿宋" w:cs="仿宋"/>
          <w:b/>
          <w:bCs/>
          <w:sz w:val="32"/>
          <w:szCs w:val="32"/>
        </w:rPr>
      </w:pPr>
    </w:p>
    <w:p>
      <w:pPr>
        <w:numPr>
          <w:ilvl w:val="0"/>
          <w:numId w:val="3"/>
        </w:numPr>
        <w:jc w:val="center"/>
        <w:rPr>
          <w:rFonts w:hint="eastAsia" w:ascii="宋体" w:hAnsi="宋体" w:eastAsia="宋体" w:cs="宋体"/>
          <w:b/>
          <w:bCs/>
          <w:sz w:val="24"/>
          <w:szCs w:val="24"/>
        </w:rPr>
      </w:pPr>
      <w:bookmarkStart w:id="18" w:name="_Toc27003"/>
      <w:bookmarkStart w:id="19" w:name="_Toc15603"/>
      <w:bookmarkStart w:id="20" w:name="_Toc8041"/>
      <w:bookmarkStart w:id="21" w:name="_Toc2126"/>
      <w:bookmarkStart w:id="22" w:name="_Toc4838"/>
      <w:r>
        <w:rPr>
          <w:rFonts w:hint="eastAsia" w:ascii="宋体" w:hAnsi="宋体" w:eastAsia="宋体" w:cs="宋体"/>
          <w:b/>
          <w:bCs/>
          <w:sz w:val="24"/>
          <w:szCs w:val="24"/>
        </w:rPr>
        <w:t>报价一览表</w:t>
      </w:r>
    </w:p>
    <w:p>
      <w:pPr>
        <w:spacing w:line="560" w:lineRule="exact"/>
        <w:jc w:val="left"/>
        <w:rPr>
          <w:rFonts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泸州汇鑫环保科技有限公司</w:t>
      </w:r>
      <w:r>
        <w:rPr>
          <w:rFonts w:hint="eastAsia" w:ascii="宋体" w:hAnsi="宋体" w:eastAsia="宋体" w:cs="宋体"/>
          <w:bCs/>
          <w:color w:val="auto"/>
          <w:sz w:val="24"/>
          <w:highlight w:val="none"/>
        </w:rPr>
        <w:t>：</w:t>
      </w:r>
    </w:p>
    <w:p>
      <w:pPr>
        <w:spacing w:line="44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我公司对</w:t>
      </w:r>
      <w:r>
        <w:rPr>
          <w:rFonts w:hint="eastAsia" w:ascii="方正仿宋简体" w:hAnsi="仿宋" w:eastAsia="方正仿宋简体" w:cs="仿宋"/>
          <w:color w:val="auto"/>
          <w:sz w:val="24"/>
          <w:highlight w:val="none"/>
          <w:u w:val="single"/>
          <w:lang w:val="en-US" w:eastAsia="zh-CN"/>
        </w:rPr>
        <w:t>污水处理厂2023年第三方水质检测</w:t>
      </w:r>
      <w:r>
        <w:rPr>
          <w:rFonts w:hint="eastAsia" w:ascii="宋体"/>
          <w:bCs/>
          <w:color w:val="auto"/>
          <w:sz w:val="24"/>
          <w:highlight w:val="none"/>
        </w:rPr>
        <w:t>项目</w:t>
      </w:r>
      <w:r>
        <w:rPr>
          <w:rFonts w:hint="eastAsia" w:ascii="宋体" w:hAnsi="宋体" w:eastAsia="宋体" w:cs="宋体"/>
          <w:bCs/>
          <w:color w:val="auto"/>
          <w:sz w:val="24"/>
          <w:highlight w:val="none"/>
        </w:rPr>
        <w:t>，经详细研究：</w:t>
      </w:r>
    </w:p>
    <w:p>
      <w:pPr>
        <w:spacing w:line="560" w:lineRule="exact"/>
        <w:ind w:firstLine="200"/>
        <w:contextualSpacing/>
        <w:jc w:val="center"/>
        <w:outlineLvl w:val="1"/>
        <w:rPr>
          <w:rFonts w:ascii="宋体" w:hAnsi="宋体" w:eastAsia="宋体" w:cs="宋体"/>
          <w:b/>
          <w:bCs/>
          <w:color w:val="auto"/>
          <w:sz w:val="24"/>
          <w:highlight w:val="none"/>
        </w:rPr>
      </w:pPr>
      <w:r>
        <w:rPr>
          <w:rFonts w:hint="eastAsia" w:ascii="宋体" w:hAnsi="宋体" w:eastAsia="宋体" w:cs="宋体"/>
          <w:b/>
          <w:bCs/>
          <w:color w:val="auto"/>
          <w:sz w:val="24"/>
          <w:highlight w:val="none"/>
        </w:rPr>
        <w:t>报</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价</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单</w:t>
      </w:r>
    </w:p>
    <w:tbl>
      <w:tblPr>
        <w:tblStyle w:val="21"/>
        <w:tblW w:w="133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800"/>
        <w:gridCol w:w="2340"/>
        <w:gridCol w:w="1395"/>
        <w:gridCol w:w="1500"/>
        <w:gridCol w:w="2340"/>
        <w:gridCol w:w="2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检测项目</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年检测频次</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投标报价（元）</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总价（元）</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Style w:val="39"/>
                <w:color w:val="auto"/>
                <w:highlight w:val="none"/>
                <w:lang w:val="en-US" w:eastAsia="zh-CN" w:bidi="ar"/>
              </w:rPr>
              <w:t>排水口常规项</w:t>
            </w:r>
            <w:r>
              <w:rPr>
                <w:rStyle w:val="43"/>
                <w:rFonts w:eastAsia="方正仿宋简体"/>
                <w:color w:val="auto"/>
                <w:highlight w:val="none"/>
                <w:lang w:val="en-US" w:eastAsia="zh-CN" w:bidi="ar"/>
              </w:rPr>
              <w:t xml:space="preserve"> </w:t>
            </w:r>
            <w:r>
              <w:rPr>
                <w:rStyle w:val="43"/>
                <w:rFonts w:eastAsia="方正仿宋简体"/>
                <w:color w:val="auto"/>
                <w:highlight w:val="none"/>
                <w:lang w:val="en-US" w:eastAsia="zh-CN" w:bidi="ar"/>
              </w:rPr>
              <w:br w:type="textWrapping"/>
            </w:r>
            <w:r>
              <w:rPr>
                <w:rStyle w:val="39"/>
                <w:color w:val="auto"/>
                <w:highlight w:val="none"/>
                <w:lang w:val="en-US" w:eastAsia="zh-CN" w:bidi="ar"/>
              </w:rPr>
              <w:t>（</w:t>
            </w:r>
            <w:r>
              <w:rPr>
                <w:rStyle w:val="43"/>
                <w:rFonts w:eastAsia="方正仿宋简体"/>
                <w:color w:val="auto"/>
                <w:highlight w:val="none"/>
                <w:lang w:val="en-US" w:eastAsia="zh-CN" w:bidi="ar"/>
              </w:rPr>
              <w:t xml:space="preserve">12 </w:t>
            </w:r>
            <w:r>
              <w:rPr>
                <w:rStyle w:val="39"/>
                <w:color w:val="auto"/>
                <w:highlight w:val="none"/>
                <w:lang w:val="en-US" w:eastAsia="zh-CN" w:bidi="ar"/>
              </w:rPr>
              <w:t>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化学需氧量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338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每次检测采集瞬时水样</w:t>
            </w:r>
            <w:r>
              <w:rPr>
                <w:rFonts w:hint="eastAsia" w:ascii="方正仿宋简体" w:hAnsi="方正仿宋简体" w:eastAsia="方正仿宋简体" w:cs="方正仿宋简体"/>
                <w:i w:val="0"/>
                <w:iCs w:val="0"/>
                <w:color w:val="auto"/>
                <w:kern w:val="0"/>
                <w:sz w:val="22"/>
                <w:szCs w:val="22"/>
                <w:highlight w:val="none"/>
                <w:u w:val="none"/>
                <w:lang w:val="en-US" w:eastAsia="zh-CN" w:bidi="ar"/>
              </w:rPr>
              <w:br w:type="textWrapping"/>
            </w: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至少三个瞬时样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氨氮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338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总磷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338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总氮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338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pH</w:t>
            </w: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338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五日生化需氧量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悬浮物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186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色度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动植物油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粪大肠菌群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186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石油类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阴离子表面活性剂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Style w:val="39"/>
                <w:color w:val="auto"/>
                <w:highlight w:val="none"/>
                <w:lang w:val="en-US" w:eastAsia="zh-CN" w:bidi="ar"/>
              </w:rPr>
              <w:t>排水口重金属</w:t>
            </w:r>
            <w:r>
              <w:rPr>
                <w:rStyle w:val="43"/>
                <w:rFonts w:eastAsia="方正仿宋简体"/>
                <w:color w:val="auto"/>
                <w:highlight w:val="none"/>
                <w:lang w:val="en-US" w:eastAsia="zh-CN" w:bidi="ar"/>
              </w:rPr>
              <w:t xml:space="preserve"> </w:t>
            </w:r>
            <w:r>
              <w:rPr>
                <w:rStyle w:val="39"/>
                <w:color w:val="auto"/>
                <w:highlight w:val="none"/>
                <w:lang w:val="en-US" w:eastAsia="zh-CN" w:bidi="ar"/>
              </w:rPr>
              <w:t>离子</w:t>
            </w:r>
            <w:r>
              <w:rPr>
                <w:rStyle w:val="43"/>
                <w:rFonts w:eastAsia="方正仿宋简体"/>
                <w:color w:val="auto"/>
                <w:highlight w:val="none"/>
                <w:lang w:val="en-US" w:eastAsia="zh-CN" w:bidi="ar"/>
              </w:rPr>
              <w:br w:type="textWrapping"/>
            </w:r>
            <w:r>
              <w:rPr>
                <w:rStyle w:val="39"/>
                <w:color w:val="auto"/>
                <w:highlight w:val="none"/>
                <w:lang w:val="en-US" w:eastAsia="zh-CN" w:bidi="ar"/>
              </w:rPr>
              <w:t>（</w:t>
            </w:r>
            <w:r>
              <w:rPr>
                <w:rStyle w:val="43"/>
                <w:rFonts w:eastAsia="方正仿宋简体"/>
                <w:color w:val="auto"/>
                <w:highlight w:val="none"/>
                <w:lang w:val="en-US" w:eastAsia="zh-CN" w:bidi="ar"/>
              </w:rPr>
              <w:t>7</w:t>
            </w:r>
            <w:r>
              <w:rPr>
                <w:rStyle w:val="39"/>
                <w:color w:val="auto"/>
                <w:highlight w:val="none"/>
                <w:lang w:val="en-US" w:eastAsia="zh-CN" w:bidi="ar"/>
              </w:rPr>
              <w:t>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总汞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每次检测采集瞬时水样</w:t>
            </w:r>
            <w:r>
              <w:rPr>
                <w:rFonts w:hint="eastAsia" w:ascii="方正仿宋简体" w:hAnsi="方正仿宋简体" w:eastAsia="方正仿宋简体" w:cs="方正仿宋简体"/>
                <w:i w:val="0"/>
                <w:iCs w:val="0"/>
                <w:color w:val="auto"/>
                <w:kern w:val="0"/>
                <w:sz w:val="22"/>
                <w:szCs w:val="22"/>
                <w:highlight w:val="none"/>
                <w:u w:val="none"/>
                <w:lang w:val="en-US" w:eastAsia="zh-CN" w:bidi="ar"/>
              </w:rPr>
              <w:br w:type="textWrapping"/>
            </w: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至少三个瞬时样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总镉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总铭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总铅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总砷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六价铭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烷基汞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Style w:val="39"/>
                <w:color w:val="auto"/>
                <w:highlight w:val="none"/>
                <w:lang w:val="en-US" w:eastAsia="zh-CN" w:bidi="ar"/>
              </w:rPr>
              <w:t>废气</w:t>
            </w:r>
            <w:r>
              <w:rPr>
                <w:rStyle w:val="43"/>
                <w:rFonts w:eastAsia="方正仿宋简体"/>
                <w:color w:val="auto"/>
                <w:highlight w:val="none"/>
                <w:lang w:val="en-US" w:eastAsia="zh-CN" w:bidi="ar"/>
              </w:rPr>
              <w:br w:type="textWrapping"/>
            </w:r>
            <w:r>
              <w:rPr>
                <w:rStyle w:val="39"/>
                <w:color w:val="auto"/>
                <w:highlight w:val="none"/>
                <w:lang w:val="en-US" w:eastAsia="zh-CN" w:bidi="ar"/>
              </w:rPr>
              <w:t>（</w:t>
            </w:r>
            <w:r>
              <w:rPr>
                <w:rStyle w:val="43"/>
                <w:rFonts w:eastAsia="方正仿宋简体"/>
                <w:color w:val="auto"/>
                <w:highlight w:val="none"/>
                <w:lang w:val="en-US" w:eastAsia="zh-CN" w:bidi="ar"/>
              </w:rPr>
              <w:t>4</w:t>
            </w:r>
            <w:r>
              <w:rPr>
                <w:rStyle w:val="39"/>
                <w:color w:val="auto"/>
                <w:highlight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每次检测要求非连续采样</w:t>
            </w:r>
            <w:r>
              <w:rPr>
                <w:rFonts w:hint="eastAsia" w:ascii="方正仿宋简体" w:hAnsi="方正仿宋简体" w:eastAsia="方正仿宋简体" w:cs="方正仿宋简体"/>
                <w:i w:val="0"/>
                <w:iCs w:val="0"/>
                <w:color w:val="auto"/>
                <w:kern w:val="0"/>
                <w:sz w:val="22"/>
                <w:szCs w:val="22"/>
                <w:highlight w:val="none"/>
                <w:u w:val="none"/>
                <w:lang w:val="en-US" w:eastAsia="zh-CN" w:bidi="ar"/>
              </w:rPr>
              <w:br w:type="textWrapping"/>
            </w: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至少三次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臭气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硫化氢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22"/>
                <w:szCs w:val="22"/>
                <w:highlight w:val="none"/>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甲烷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噪声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厂界环境噪声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昼间、夜间分别测定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污泥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污泥含水率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2"/>
                <w:szCs w:val="22"/>
                <w:highlight w:val="none"/>
                <w:u w:val="none"/>
              </w:rPr>
            </w:pPr>
            <w:r>
              <w:rPr>
                <w:rFonts w:hint="eastAsia" w:ascii="方正仿宋简体" w:hAnsi="方正仿宋简体" w:eastAsia="方正仿宋简体" w:cs="方正仿宋简体"/>
                <w:i w:val="0"/>
                <w:iCs w:val="0"/>
                <w:color w:val="auto"/>
                <w:kern w:val="0"/>
                <w:sz w:val="22"/>
                <w:szCs w:val="22"/>
                <w:highlight w:val="none"/>
                <w:u w:val="none"/>
                <w:lang w:val="en-US" w:eastAsia="zh-CN" w:bidi="ar"/>
              </w:rPr>
              <w:t>每次检测采集三个点位样品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81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bl>
    <w:p>
      <w:pPr>
        <w:widowControl/>
        <w:jc w:val="left"/>
        <w:rPr>
          <w:rFonts w:ascii="宋体" w:hAnsi="宋体" w:eastAsia="宋体" w:cs="宋体"/>
          <w:b/>
          <w:color w:val="auto"/>
          <w:sz w:val="24"/>
          <w:highlight w:val="none"/>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r>
        <w:rPr>
          <w:rFonts w:hint="eastAsia"/>
          <w:color w:val="auto"/>
          <w:sz w:val="24"/>
          <w:highlight w:val="none"/>
        </w:rPr>
        <w:t>注:</w:t>
      </w:r>
      <w:r>
        <w:rPr>
          <w:rFonts w:hint="eastAsia"/>
          <w:color w:val="auto"/>
          <w:sz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 对含糊不清或不确定的报价将视为无效报价。</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lang w:val="en-US" w:eastAsia="zh-CN"/>
        </w:rPr>
        <w:t>.报价单上的“单价”和“总价”</w:t>
      </w:r>
      <w:r>
        <w:rPr>
          <w:rFonts w:hint="eastAsia" w:asciiTheme="minorEastAsia" w:hAnsiTheme="minorEastAsia" w:cstheme="minorEastAsia"/>
          <w:kern w:val="0"/>
          <w:sz w:val="21"/>
          <w:szCs w:val="21"/>
          <w:lang w:val="en-US" w:eastAsia="zh-CN"/>
        </w:rPr>
        <w:t>包含但不限于询价文件第五章采购清单注释所有</w:t>
      </w:r>
      <w:r>
        <w:rPr>
          <w:rFonts w:hint="eastAsia" w:asciiTheme="minorEastAsia" w:hAnsiTheme="minorEastAsia" w:eastAsiaTheme="minorEastAsia" w:cstheme="minorEastAsia"/>
          <w:kern w:val="0"/>
          <w:sz w:val="21"/>
          <w:szCs w:val="21"/>
          <w:lang w:val="en-US" w:eastAsia="zh-CN"/>
        </w:rPr>
        <w:t>费用。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color w:val="auto"/>
          <w:sz w:val="24"/>
          <w:highlight w:val="none"/>
        </w:rPr>
      </w:pPr>
      <w:r>
        <w:rPr>
          <w:rFonts w:hint="eastAsia" w:asciiTheme="minorEastAsia" w:hAnsi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lang w:val="en-US" w:eastAsia="zh-CN"/>
        </w:rPr>
        <w:t>.本报价单不够陈述的，供应商可另附纸进行陈述。</w:t>
      </w:r>
    </w:p>
    <w:p>
      <w:pPr>
        <w:ind w:firstLine="539" w:firstLineChars="257"/>
        <w:rPr>
          <w:rFonts w:hint="eastAsia" w:asciiTheme="minorEastAsia" w:hAnsiTheme="minorEastAsia" w:eastAsiaTheme="minorEastAsia" w:cstheme="minorEastAsia"/>
          <w:color w:val="000000"/>
          <w:kern w:val="0"/>
          <w:sz w:val="21"/>
          <w:szCs w:val="21"/>
          <w:u w:val="single"/>
        </w:rPr>
      </w:pPr>
      <w:r>
        <w:rPr>
          <w:rFonts w:hint="eastAsia" w:asciiTheme="minorEastAsia" w:hAnsiTheme="minorEastAsia" w:cstheme="minorEastAsia"/>
          <w:color w:val="000000"/>
          <w:kern w:val="0"/>
          <w:sz w:val="21"/>
          <w:szCs w:val="21"/>
          <w:lang w:val="en-US" w:eastAsia="zh-CN"/>
        </w:rPr>
        <w:t>供应商</w:t>
      </w:r>
      <w:r>
        <w:rPr>
          <w:rFonts w:hint="eastAsia" w:asciiTheme="minorEastAsia" w:hAnsiTheme="minorEastAsia" w:eastAsiaTheme="minorEastAsia" w:cstheme="minorEastAsia"/>
          <w:color w:val="000000"/>
          <w:kern w:val="0"/>
          <w:sz w:val="21"/>
          <w:szCs w:val="21"/>
        </w:rPr>
        <w:t>名称：</w:t>
      </w:r>
      <w:r>
        <w:rPr>
          <w:rFonts w:hint="eastAsia" w:asciiTheme="minorEastAsia" w:hAnsiTheme="minorEastAsia" w:eastAsiaTheme="minorEastAsia" w:cstheme="minorEastAsia"/>
          <w:color w:val="000000"/>
          <w:kern w:val="0"/>
          <w:sz w:val="21"/>
          <w:szCs w:val="21"/>
          <w:u w:val="single"/>
        </w:rPr>
        <w:t xml:space="preserve">                    （盖章）</w:t>
      </w:r>
    </w:p>
    <w:p>
      <w:pPr>
        <w:ind w:firstLine="539" w:firstLineChars="257"/>
        <w:rPr>
          <w:rFonts w:hint="eastAsia" w:asciiTheme="minorEastAsia" w:hAnsiTheme="minorEastAsia" w:eastAsiaTheme="minorEastAsia" w:cstheme="minorEastAsia"/>
          <w:color w:val="000000"/>
          <w:kern w:val="0"/>
          <w:sz w:val="21"/>
          <w:szCs w:val="21"/>
          <w:u w:val="single"/>
        </w:rPr>
      </w:pPr>
      <w:r>
        <w:rPr>
          <w:rFonts w:hint="eastAsia" w:asciiTheme="minorEastAsia" w:hAnsiTheme="minorEastAsia" w:eastAsiaTheme="minorEastAsia" w:cstheme="minorEastAsia"/>
          <w:color w:val="000000"/>
          <w:kern w:val="0"/>
          <w:sz w:val="21"/>
          <w:szCs w:val="21"/>
        </w:rPr>
        <w:t>法定代表人或委托代理人：</w:t>
      </w:r>
      <w:r>
        <w:rPr>
          <w:rFonts w:hint="eastAsia" w:asciiTheme="minorEastAsia" w:hAnsiTheme="minorEastAsia" w:eastAsiaTheme="minorEastAsia" w:cstheme="minorEastAsia"/>
          <w:color w:val="000000"/>
          <w:kern w:val="0"/>
          <w:sz w:val="21"/>
          <w:szCs w:val="21"/>
          <w:u w:val="single"/>
        </w:rPr>
        <w:t xml:space="preserve">      （签字）</w:t>
      </w:r>
    </w:p>
    <w:p>
      <w:pPr>
        <w:keepNext w:val="0"/>
        <w:keepLines w:val="0"/>
        <w:pageBreakBefore w:val="0"/>
        <w:widowControl w:val="0"/>
        <w:kinsoku/>
        <w:wordWrap/>
        <w:overflowPunct/>
        <w:topLinePunct w:val="0"/>
        <w:autoSpaceDE w:val="0"/>
        <w:autoSpaceDN w:val="0"/>
        <w:bidi w:val="0"/>
        <w:adjustRightInd w:val="0"/>
        <w:snapToGrid/>
        <w:spacing w:line="400" w:lineRule="exact"/>
        <w:ind w:right="640" w:firstLine="540" w:firstLineChars="3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18"/>
          <w:szCs w:val="18"/>
        </w:rPr>
        <w:t>日期：</w:t>
      </w:r>
      <w:r>
        <w:rPr>
          <w:rFonts w:hint="eastAsia" w:asciiTheme="minorEastAsia" w:hAnsiTheme="minorEastAsia" w:eastAsiaTheme="minorEastAsia" w:cstheme="minorEastAsia"/>
          <w:color w:val="000000"/>
          <w:kern w:val="0"/>
          <w:sz w:val="18"/>
          <w:szCs w:val="18"/>
          <w:u w:val="single"/>
        </w:rPr>
        <w:t xml:space="preserve">    </w:t>
      </w:r>
      <w:r>
        <w:rPr>
          <w:rFonts w:hint="eastAsia" w:asciiTheme="minorEastAsia" w:hAnsiTheme="minorEastAsia" w:eastAsiaTheme="minorEastAsia" w:cstheme="minorEastAsia"/>
          <w:color w:val="000000"/>
          <w:kern w:val="0"/>
          <w:sz w:val="18"/>
          <w:szCs w:val="18"/>
        </w:rPr>
        <w:t>年</w:t>
      </w:r>
      <w:r>
        <w:rPr>
          <w:rFonts w:hint="eastAsia" w:asciiTheme="minorEastAsia" w:hAnsiTheme="minorEastAsia" w:eastAsiaTheme="minorEastAsia" w:cstheme="minorEastAsia"/>
          <w:color w:val="000000"/>
          <w:kern w:val="0"/>
          <w:sz w:val="18"/>
          <w:szCs w:val="18"/>
          <w:u w:val="single"/>
        </w:rPr>
        <w:t xml:space="preserve">    </w:t>
      </w:r>
      <w:r>
        <w:rPr>
          <w:rFonts w:hint="eastAsia" w:asciiTheme="minorEastAsia" w:hAnsiTheme="minorEastAsia" w:eastAsiaTheme="minorEastAsia" w:cstheme="minorEastAsia"/>
          <w:color w:val="000000"/>
          <w:kern w:val="0"/>
          <w:sz w:val="18"/>
          <w:szCs w:val="18"/>
        </w:rPr>
        <w:t>月</w:t>
      </w:r>
      <w:r>
        <w:rPr>
          <w:rFonts w:hint="eastAsia" w:asciiTheme="minorEastAsia" w:hAnsiTheme="minorEastAsia" w:eastAsiaTheme="minorEastAsia" w:cstheme="minorEastAsia"/>
          <w:color w:val="000000"/>
          <w:kern w:val="0"/>
          <w:sz w:val="18"/>
          <w:szCs w:val="18"/>
          <w:u w:val="single"/>
        </w:rPr>
        <w:t xml:space="preserve">  </w:t>
      </w:r>
      <w:r>
        <w:rPr>
          <w:rFonts w:hint="eastAsia" w:asciiTheme="minorEastAsia" w:hAnsiTheme="minorEastAsia" w:cstheme="minorEastAsia"/>
          <w:color w:val="000000"/>
          <w:kern w:val="0"/>
          <w:sz w:val="18"/>
          <w:szCs w:val="18"/>
          <w:u w:val="single"/>
          <w:lang w:val="en-US" w:eastAsia="zh-CN"/>
        </w:rPr>
        <w:t xml:space="preserve"> </w:t>
      </w:r>
      <w:r>
        <w:rPr>
          <w:rFonts w:hint="eastAsia" w:asciiTheme="minorEastAsia" w:hAnsiTheme="minorEastAsia" w:eastAsiaTheme="minorEastAsia" w:cstheme="minorEastAsia"/>
          <w:color w:val="000000"/>
          <w:kern w:val="0"/>
          <w:sz w:val="18"/>
          <w:szCs w:val="18"/>
          <w:u w:val="single"/>
        </w:rPr>
        <w:t xml:space="preserve"> </w:t>
      </w:r>
      <w:r>
        <w:rPr>
          <w:rFonts w:hint="eastAsia" w:asciiTheme="minorEastAsia" w:hAnsiTheme="minorEastAsia" w:eastAsiaTheme="minorEastAsia" w:cstheme="minorEastAsia"/>
          <w:color w:val="000000"/>
          <w:kern w:val="0"/>
          <w:sz w:val="18"/>
          <w:szCs w:val="18"/>
        </w:rPr>
        <w:t>日</w:t>
      </w:r>
    </w:p>
    <w:p>
      <w:pPr>
        <w:ind w:firstLine="616" w:firstLineChars="257"/>
        <w:rPr>
          <w:color w:val="auto"/>
          <w:sz w:val="24"/>
          <w:highlight w:val="none"/>
        </w:rPr>
        <w:sectPr>
          <w:footerReference r:id="rId6" w:type="default"/>
          <w:pgSz w:w="16840" w:h="11907" w:orient="landscape"/>
          <w:pgMar w:top="1440" w:right="1797" w:bottom="1440" w:left="1797" w:header="720" w:footer="720" w:gutter="0"/>
          <w:pgNumType w:fmt="numberInDash"/>
          <w:cols w:space="720" w:num="1"/>
          <w:docGrid w:linePitch="312" w:charSpace="0"/>
        </w:sectPr>
      </w:pPr>
    </w:p>
    <w:p>
      <w:pPr>
        <w:pStyle w:val="5"/>
        <w:spacing w:line="360" w:lineRule="auto"/>
        <w:jc w:val="center"/>
        <w:outlineLvl w:val="0"/>
        <w:rPr>
          <w:rFonts w:hint="eastAsia" w:ascii="宋体" w:hAnsi="宋体" w:eastAsia="宋体" w:cs="宋体"/>
          <w:color w:val="auto"/>
          <w:sz w:val="24"/>
          <w:szCs w:val="24"/>
        </w:rPr>
      </w:pPr>
    </w:p>
    <w:p>
      <w:pPr>
        <w:pStyle w:val="5"/>
        <w:spacing w:line="360" w:lineRule="auto"/>
        <w:jc w:val="center"/>
        <w:outlineLvl w:val="0"/>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响应人基本情况表</w:t>
      </w:r>
      <w:bookmarkEnd w:id="18"/>
      <w:bookmarkEnd w:id="19"/>
      <w:bookmarkEnd w:id="20"/>
      <w:bookmarkEnd w:id="21"/>
      <w:bookmarkEnd w:id="22"/>
      <w:r>
        <w:rPr>
          <w:rFonts w:hint="eastAsia" w:ascii="宋体" w:hAnsi="宋体" w:eastAsia="宋体" w:cs="宋体"/>
          <w:color w:val="auto"/>
          <w:sz w:val="24"/>
          <w:szCs w:val="24"/>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lang w:val="en-US" w:eastAsia="zh-CN"/>
              </w:rPr>
              <w:t>响应</w:t>
            </w:r>
            <w:r>
              <w:rPr>
                <w:rFonts w:hint="eastAsia" w:ascii="宋体" w:hAnsi="宋体" w:cs="Arial"/>
                <w:bCs/>
                <w:color w:val="auto"/>
                <w:szCs w:val="21"/>
              </w:rPr>
              <w:t>人名称</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注册地址</w:t>
            </w:r>
          </w:p>
        </w:tc>
        <w:tc>
          <w:tcPr>
            <w:tcW w:w="4230" w:type="dxa"/>
            <w:gridSpan w:val="2"/>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邮政编码</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ascii="宋体" w:hAnsi="宋体" w:cs="Arial"/>
                <w:bCs/>
                <w:color w:val="auto"/>
                <w:szCs w:val="21"/>
              </w:rPr>
            </w:pPr>
            <w:r>
              <w:rPr>
                <w:rFonts w:hint="eastAsia" w:ascii="宋体" w:hAnsi="宋体" w:cs="Arial"/>
                <w:bCs/>
                <w:color w:val="auto"/>
                <w:szCs w:val="21"/>
              </w:rPr>
              <w:t>联系方式</w:t>
            </w: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联系人</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联系电话</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ascii="宋体" w:hAnsi="宋体" w:cs="Arial"/>
                <w:bCs/>
                <w:color w:val="auto"/>
                <w:szCs w:val="21"/>
              </w:rPr>
            </w:pP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传真</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网址</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经营范围</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备注</w:t>
            </w:r>
          </w:p>
        </w:tc>
        <w:tc>
          <w:tcPr>
            <w:tcW w:w="7560" w:type="dxa"/>
            <w:gridSpan w:val="4"/>
            <w:noWrap w:val="0"/>
            <w:vAlign w:val="center"/>
          </w:tcPr>
          <w:p>
            <w:pPr>
              <w:jc w:val="center"/>
              <w:rPr>
                <w:rFonts w:ascii="宋体" w:hAnsi="宋体" w:cs="Arial"/>
                <w:bCs/>
                <w:color w:val="auto"/>
                <w:szCs w:val="21"/>
              </w:rPr>
            </w:pPr>
          </w:p>
        </w:tc>
      </w:tr>
    </w:tbl>
    <w:p>
      <w:pPr>
        <w:adjustRightInd w:val="0"/>
        <w:snapToGrid w:val="0"/>
        <w:spacing w:line="300" w:lineRule="auto"/>
        <w:jc w:val="left"/>
        <w:rPr>
          <w:rFonts w:hint="eastAsia"/>
          <w:color w:val="auto"/>
        </w:rPr>
      </w:pPr>
    </w:p>
    <w:p>
      <w:pPr>
        <w:adjustRightInd w:val="0"/>
        <w:snapToGrid w:val="0"/>
        <w:spacing w:line="300" w:lineRule="auto"/>
        <w:jc w:val="left"/>
        <w:rPr>
          <w:rFonts w:hint="eastAsia"/>
          <w:color w:val="auto"/>
        </w:rPr>
      </w:pPr>
    </w:p>
    <w:p>
      <w:pPr>
        <w:adjustRightInd w:val="0"/>
        <w:snapToGrid w:val="0"/>
        <w:spacing w:line="300" w:lineRule="auto"/>
        <w:jc w:val="left"/>
        <w:rPr>
          <w:rFonts w:hint="eastAsia"/>
          <w:b/>
          <w:bCs/>
          <w:color w:val="auto"/>
        </w:rPr>
      </w:pPr>
      <w:r>
        <w:rPr>
          <w:rFonts w:hint="eastAsia"/>
          <w:b/>
          <w:bCs/>
          <w:color w:val="auto"/>
        </w:rPr>
        <w:t>注：（1）附营业执照</w:t>
      </w:r>
      <w:r>
        <w:rPr>
          <w:rFonts w:hint="eastAsia"/>
          <w:b/>
          <w:bCs/>
          <w:color w:val="auto"/>
          <w:lang w:eastAsia="zh-CN"/>
        </w:rPr>
        <w:t>、</w:t>
      </w:r>
      <w:r>
        <w:rPr>
          <w:rFonts w:hint="eastAsia"/>
          <w:b/>
          <w:bCs/>
          <w:color w:val="auto"/>
          <w:lang w:val="en-US" w:eastAsia="zh-CN"/>
        </w:rPr>
        <w:t>资格证书</w:t>
      </w:r>
      <w:r>
        <w:rPr>
          <w:rFonts w:hint="eastAsia"/>
          <w:b/>
          <w:bCs/>
          <w:color w:val="auto"/>
        </w:rPr>
        <w:t>等</w:t>
      </w:r>
      <w:r>
        <w:rPr>
          <w:rFonts w:hint="eastAsia"/>
          <w:b/>
          <w:bCs/>
          <w:color w:val="auto"/>
          <w:lang w:val="en-US" w:eastAsia="zh-CN"/>
        </w:rPr>
        <w:t>响应</w:t>
      </w:r>
      <w:r>
        <w:rPr>
          <w:rFonts w:hint="eastAsia"/>
          <w:b/>
          <w:bCs/>
          <w:color w:val="auto"/>
        </w:rPr>
        <w:t>人资格要求材料的复印件</w:t>
      </w:r>
      <w:r>
        <w:rPr>
          <w:rFonts w:hint="eastAsia"/>
          <w:b/>
          <w:bCs/>
          <w:color w:val="auto"/>
          <w:lang w:val="en-US" w:eastAsia="zh-CN"/>
        </w:rPr>
        <w:t>并加盖公章</w:t>
      </w:r>
      <w:r>
        <w:rPr>
          <w:rFonts w:hint="eastAsia"/>
          <w:b/>
          <w:bCs/>
          <w:color w:val="auto"/>
        </w:rPr>
        <w:t>。</w:t>
      </w:r>
    </w:p>
    <w:p>
      <w:pPr>
        <w:jc w:val="center"/>
        <w:rPr>
          <w:rFonts w:hint="eastAsia" w:ascii="宋体" w:hAnsi="宋体" w:eastAsia="宋体" w:cs="宋体"/>
          <w:b/>
          <w:bCs/>
          <w:sz w:val="24"/>
          <w:szCs w:val="24"/>
          <w:lang w:val="en-US" w:eastAsia="zh-CN"/>
        </w:rPr>
        <w:sectPr>
          <w:pgSz w:w="11906" w:h="16838"/>
          <w:pgMar w:top="1440" w:right="1800" w:bottom="1440" w:left="1800" w:header="851" w:footer="992" w:gutter="0"/>
          <w:pgNumType w:start="0"/>
          <w:cols w:space="0" w:num="1"/>
          <w:rtlGutter w:val="0"/>
          <w:docGrid w:type="lines" w:linePitch="312" w:charSpace="0"/>
        </w:sectPr>
      </w:pPr>
    </w:p>
    <w:p>
      <w:pPr>
        <w:widowControl/>
        <w:jc w:val="left"/>
        <w:rPr>
          <w:rFonts w:ascii="仿宋" w:hAnsi="仿宋" w:eastAsia="仿宋" w:cs="仿宋"/>
          <w:b/>
          <w:bCs/>
          <w:sz w:val="32"/>
          <w:szCs w:val="32"/>
        </w:rPr>
      </w:pPr>
    </w:p>
    <w:p>
      <w:pPr>
        <w:keepNext/>
        <w:keepLines/>
        <w:spacing w:before="260" w:after="260" w:line="416" w:lineRule="auto"/>
        <w:jc w:val="center"/>
        <w:outlineLvl w:val="1"/>
        <w:rPr>
          <w:rFonts w:hint="default" w:ascii="宋体" w:hAnsi="宋体" w:eastAsia="宋体" w:cs="宋体"/>
          <w:b/>
          <w:bCs/>
          <w:sz w:val="32"/>
          <w:szCs w:val="32"/>
          <w:lang w:val="en-US"/>
        </w:rPr>
      </w:pPr>
      <w:r>
        <w:rPr>
          <w:rFonts w:hint="eastAsia" w:ascii="宋体" w:hAnsi="宋体" w:eastAsia="宋体" w:cs="宋体"/>
          <w:b/>
          <w:bCs/>
          <w:sz w:val="32"/>
          <w:szCs w:val="32"/>
          <w:lang w:val="en-US" w:eastAsia="zh-CN"/>
        </w:rPr>
        <w:t>四、其他内容</w:t>
      </w:r>
    </w:p>
    <w:p>
      <w:pPr>
        <w:pStyle w:val="7"/>
        <w:rPr>
          <w:rFonts w:hint="eastAsia"/>
        </w:rPr>
      </w:pPr>
      <w:r>
        <w:rPr>
          <w:rFonts w:hint="eastAsia"/>
        </w:rPr>
        <w:t>(询价文件要求提交的其他文件或供应商认为需补充说明的资料)：对采购项目一般技术和商务要求的响应；对采购需求、质量和服务的采购项目实质性要求的响应。</w:t>
      </w:r>
    </w:p>
    <w:p>
      <w:pPr>
        <w:rPr>
          <w:rFonts w:hint="eastAsia" w:ascii="宋体" w:hAnsi="宋体" w:cs="宋体"/>
          <w:b/>
          <w:color w:val="auto"/>
          <w:sz w:val="24"/>
          <w:szCs w:val="24"/>
        </w:rPr>
      </w:pPr>
      <w:r>
        <w:rPr>
          <w:rFonts w:hint="eastAsia" w:ascii="宋体" w:hAnsi="宋体" w:cs="宋体"/>
          <w:b/>
          <w:color w:val="auto"/>
          <w:sz w:val="24"/>
          <w:szCs w:val="24"/>
        </w:rPr>
        <w:br w:type="page"/>
      </w:r>
    </w:p>
    <w:p>
      <w:pPr>
        <w:adjustRightInd w:val="0"/>
        <w:snapToGrid w:val="0"/>
        <w:spacing w:line="360" w:lineRule="auto"/>
        <w:jc w:val="center"/>
        <w:rPr>
          <w:rFonts w:hint="eastAsia" w:ascii="宋体" w:hAnsi="宋体" w:cs="宋体"/>
          <w:b/>
          <w:color w:val="auto"/>
          <w:sz w:val="24"/>
          <w:szCs w:val="24"/>
        </w:rPr>
      </w:pPr>
      <w:r>
        <w:rPr>
          <w:rFonts w:hint="eastAsia" w:ascii="宋体" w:hAnsi="宋体" w:cs="宋体"/>
          <w:b/>
          <w:color w:val="auto"/>
          <w:sz w:val="24"/>
          <w:szCs w:val="24"/>
          <w:lang w:val="en-US" w:eastAsia="zh-CN"/>
        </w:rPr>
        <w:t>五</w:t>
      </w:r>
      <w:r>
        <w:rPr>
          <w:rFonts w:hint="eastAsia" w:ascii="宋体" w:hAnsi="宋体" w:cs="宋体"/>
          <w:b/>
          <w:color w:val="auto"/>
          <w:sz w:val="24"/>
          <w:szCs w:val="24"/>
        </w:rPr>
        <w:t>、承诺函</w:t>
      </w:r>
    </w:p>
    <w:p>
      <w:pPr>
        <w:pStyle w:val="7"/>
        <w:spacing w:line="360" w:lineRule="auto"/>
        <w:ind w:firstLine="0"/>
        <w:rPr>
          <w:rFonts w:hint="eastAsia" w:ascii="宋体" w:hAnsi="宋体" w:cs="宋体"/>
          <w:color w:val="auto"/>
          <w:sz w:val="21"/>
          <w:szCs w:val="21"/>
        </w:rPr>
      </w:pP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（采购人名称）：</w:t>
      </w:r>
    </w:p>
    <w:p>
      <w:pPr>
        <w:pStyle w:val="7"/>
        <w:spacing w:line="360" w:lineRule="auto"/>
        <w:ind w:firstLine="0"/>
        <w:rPr>
          <w:rFonts w:hint="eastAsia" w:ascii="宋体" w:hAnsi="宋体" w:cs="宋体"/>
          <w:color w:val="auto"/>
          <w:sz w:val="21"/>
          <w:szCs w:val="21"/>
        </w:rPr>
      </w:pPr>
      <w:r>
        <w:rPr>
          <w:rFonts w:hint="eastAsia" w:ascii="宋体" w:hAnsi="宋体" w:cs="宋体"/>
          <w:color w:val="auto"/>
          <w:sz w:val="21"/>
          <w:szCs w:val="21"/>
        </w:rPr>
        <w:t xml:space="preserve">    我公司作为本次采购项目的响应人，根据</w:t>
      </w:r>
      <w:r>
        <w:rPr>
          <w:rFonts w:hint="eastAsia" w:ascii="宋体" w:hAnsi="宋体" w:cs="宋体"/>
          <w:color w:val="auto"/>
          <w:sz w:val="21"/>
          <w:szCs w:val="21"/>
          <w:lang w:eastAsia="zh-CN"/>
        </w:rPr>
        <w:t>询价</w:t>
      </w:r>
      <w:r>
        <w:rPr>
          <w:rFonts w:hint="eastAsia" w:ascii="宋体" w:hAnsi="宋体" w:cs="宋体"/>
          <w:color w:val="auto"/>
          <w:sz w:val="21"/>
          <w:szCs w:val="21"/>
        </w:rPr>
        <w:t>文件要求，现郑重承诺如下：</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（1）具有独立承担民事责任的能力；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（2）具有良好的商业信誉和健全的财务会计制度；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（3）具有履行合同所必需的设备和专业技术能力；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（4）具有依法缴纳税收和社会保障资金的良好记录；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（6）法律、行政法规规定的其他条件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（7）具有本询价文件对询价供应商所规定的资质条件。 </w:t>
      </w:r>
    </w:p>
    <w:p>
      <w:pPr>
        <w:spacing w:line="360" w:lineRule="auto"/>
        <w:ind w:firstLine="460" w:firstLineChars="200"/>
        <w:jc w:val="left"/>
        <w:rPr>
          <w:rFonts w:hint="eastAsia" w:ascii="宋体" w:hAnsi="宋体" w:cs="宋体"/>
          <w:color w:val="auto"/>
          <w:spacing w:val="10"/>
          <w:sz w:val="21"/>
          <w:szCs w:val="21"/>
        </w:rPr>
      </w:pPr>
    </w:p>
    <w:p>
      <w:pPr>
        <w:pStyle w:val="7"/>
        <w:rPr>
          <w:rFonts w:hint="eastAsia"/>
        </w:rPr>
      </w:pPr>
    </w:p>
    <w:p>
      <w:pPr>
        <w:pStyle w:val="7"/>
        <w:spacing w:line="360" w:lineRule="auto"/>
        <w:ind w:firstLine="420" w:firstLineChars="200"/>
        <w:rPr>
          <w:rFonts w:hint="eastAsia" w:ascii="宋体" w:hAnsi="宋体" w:cs="宋体"/>
          <w:color w:val="auto"/>
          <w:sz w:val="21"/>
          <w:szCs w:val="21"/>
        </w:rPr>
      </w:pPr>
    </w:p>
    <w:p>
      <w:pPr>
        <w:pStyle w:val="7"/>
        <w:spacing w:line="360" w:lineRule="auto"/>
        <w:ind w:firstLine="3885" w:firstLineChars="1850"/>
        <w:rPr>
          <w:rFonts w:hint="eastAsia" w:ascii="宋体" w:hAnsi="宋体" w:cs="宋体"/>
          <w:color w:val="auto"/>
          <w:sz w:val="21"/>
          <w:szCs w:val="21"/>
        </w:rPr>
      </w:pPr>
      <w:r>
        <w:rPr>
          <w:rFonts w:hint="eastAsia" w:ascii="宋体" w:hAnsi="宋体" w:cs="宋体"/>
          <w:color w:val="auto"/>
          <w:sz w:val="21"/>
          <w:szCs w:val="21"/>
          <w:lang w:val="en-US" w:eastAsia="zh-CN"/>
        </w:rPr>
        <w:t>供应商</w:t>
      </w:r>
      <w:r>
        <w:rPr>
          <w:rFonts w:hint="eastAsia" w:ascii="宋体" w:hAnsi="宋体" w:cs="宋体"/>
          <w:color w:val="auto"/>
          <w:sz w:val="21"/>
          <w:szCs w:val="21"/>
        </w:rPr>
        <w:t>名称：</w:t>
      </w:r>
      <w:r>
        <w:rPr>
          <w:rFonts w:hint="eastAsia" w:ascii="宋体" w:hAnsi="宋体" w:cs="宋体"/>
          <w:color w:val="auto"/>
          <w:sz w:val="21"/>
          <w:szCs w:val="21"/>
          <w:u w:val="single"/>
        </w:rPr>
        <w:t xml:space="preserve">           </w:t>
      </w:r>
      <w:r>
        <w:rPr>
          <w:rFonts w:hint="eastAsia" w:ascii="宋体" w:hAnsi="宋体"/>
          <w:color w:val="auto"/>
          <w:sz w:val="21"/>
          <w:szCs w:val="21"/>
        </w:rPr>
        <w:t>（盖单位章）</w:t>
      </w:r>
    </w:p>
    <w:p>
      <w:pPr>
        <w:pStyle w:val="7"/>
        <w:spacing w:line="360" w:lineRule="auto"/>
        <w:ind w:firstLine="2625" w:firstLineChars="1250"/>
        <w:rPr>
          <w:rFonts w:hint="eastAsia" w:ascii="宋体" w:hAnsi="宋体" w:cs="宋体"/>
          <w:color w:val="auto"/>
          <w:sz w:val="21"/>
          <w:szCs w:val="21"/>
        </w:rPr>
      </w:pPr>
      <w:r>
        <w:rPr>
          <w:rFonts w:hint="eastAsia" w:ascii="宋体" w:hAnsi="宋体" w:cs="宋体"/>
          <w:color w:val="auto"/>
          <w:sz w:val="21"/>
          <w:szCs w:val="21"/>
        </w:rPr>
        <w:t>法定代表人或委托代理人：</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(签字)</w:t>
      </w:r>
    </w:p>
    <w:p>
      <w:pPr>
        <w:pStyle w:val="7"/>
        <w:spacing w:line="360" w:lineRule="auto"/>
        <w:ind w:firstLine="3150" w:firstLineChars="1500"/>
        <w:rPr>
          <w:rFonts w:hint="eastAsia" w:ascii="宋体" w:hAnsi="宋体" w:cs="宋体"/>
          <w:color w:val="auto"/>
          <w:sz w:val="24"/>
          <w:szCs w:val="24"/>
        </w:rPr>
      </w:pPr>
      <w:r>
        <w:rPr>
          <w:rFonts w:hint="eastAsia" w:ascii="宋体" w:hAnsi="宋体" w:cs="宋体"/>
          <w:color w:val="auto"/>
          <w:sz w:val="21"/>
          <w:szCs w:val="21"/>
        </w:rPr>
        <w:t>日      期：</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月 </w:t>
      </w:r>
      <w:r>
        <w:rPr>
          <w:rFonts w:hint="eastAsia" w:ascii="宋体" w:hAnsi="宋体" w:cs="宋体"/>
          <w:color w:val="auto"/>
          <w:sz w:val="21"/>
          <w:szCs w:val="21"/>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pStyle w:val="7"/>
        <w:rPr>
          <w:rFonts w:hint="eastAsia"/>
        </w:rPr>
      </w:pPr>
    </w:p>
    <w:p>
      <w:pPr>
        <w:pStyle w:val="7"/>
        <w:rPr>
          <w:rFonts w:hint="eastAsia"/>
        </w:rPr>
      </w:pPr>
    </w:p>
    <w:p>
      <w:pPr>
        <w:rPr>
          <w:rFonts w:hint="eastAsia"/>
        </w:rPr>
      </w:pPr>
    </w:p>
    <w:sectPr>
      <w:pgSz w:w="11906" w:h="16838"/>
      <w:pgMar w:top="1440" w:right="1800" w:bottom="1440" w:left="1800" w:header="851" w:footer="992" w:gutter="0"/>
      <w:pgNumType w:start="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仿宋_GB2312"/>
                              <w:lang w:eastAsia="zh-CN"/>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5"/>
                      <w:rPr>
                        <w:rFonts w:hint="eastAsia" w:eastAsia="仿宋_GB2312"/>
                        <w:lang w:eastAsia="zh-CN"/>
                      </w:rPr>
                    </w:pP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p>
                </w:txbxContent>
              </v:textbox>
            </v:shape>
          </w:pict>
        </mc:Fallback>
      </mc:AlternateContent>
    </w:r>
    <w:r>
      <w:rPr>
        <w:rFonts w:hint="eastAsia" w:cs="Times New Roman"/>
        <w:lang w:val="en-US"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26 -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E286E8F0"/>
    <w:multiLevelType w:val="singleLevel"/>
    <w:tmpl w:val="E286E8F0"/>
    <w:lvl w:ilvl="0" w:tentative="0">
      <w:start w:val="5"/>
      <w:numFmt w:val="chineseCounting"/>
      <w:suff w:val="space"/>
      <w:lvlText w:val="第%1章"/>
      <w:lvlJc w:val="left"/>
      <w:rPr>
        <w:rFonts w:hint="eastAsia"/>
      </w:rPr>
    </w:lvl>
  </w:abstractNum>
  <w:abstractNum w:abstractNumId="2">
    <w:nsid w:val="277CBAE6"/>
    <w:multiLevelType w:val="singleLevel"/>
    <w:tmpl w:val="277CBAE6"/>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iNmY0M2Q5OTE4OGNkYWU3YTA5NDVlNDM0ZjM0NjkifQ=="/>
  </w:docVars>
  <w:rsids>
    <w:rsidRoot w:val="00172A27"/>
    <w:rsid w:val="00032122"/>
    <w:rsid w:val="000335D9"/>
    <w:rsid w:val="00037891"/>
    <w:rsid w:val="00063FC7"/>
    <w:rsid w:val="00082AD1"/>
    <w:rsid w:val="00083BA9"/>
    <w:rsid w:val="000946E1"/>
    <w:rsid w:val="00096E7E"/>
    <w:rsid w:val="000C3198"/>
    <w:rsid w:val="000E3298"/>
    <w:rsid w:val="000F2893"/>
    <w:rsid w:val="00104E3D"/>
    <w:rsid w:val="0014149D"/>
    <w:rsid w:val="001711B2"/>
    <w:rsid w:val="0017306A"/>
    <w:rsid w:val="00173602"/>
    <w:rsid w:val="001749D9"/>
    <w:rsid w:val="001B6763"/>
    <w:rsid w:val="001B7048"/>
    <w:rsid w:val="001E55DC"/>
    <w:rsid w:val="001E7CA5"/>
    <w:rsid w:val="002A0A56"/>
    <w:rsid w:val="002B7ECA"/>
    <w:rsid w:val="002D1A50"/>
    <w:rsid w:val="002E0554"/>
    <w:rsid w:val="003372FC"/>
    <w:rsid w:val="003553FA"/>
    <w:rsid w:val="00380F46"/>
    <w:rsid w:val="00382AD4"/>
    <w:rsid w:val="00383BF2"/>
    <w:rsid w:val="003B6534"/>
    <w:rsid w:val="003F2937"/>
    <w:rsid w:val="00415FC5"/>
    <w:rsid w:val="00423BED"/>
    <w:rsid w:val="00476F7E"/>
    <w:rsid w:val="005E2B29"/>
    <w:rsid w:val="005E4132"/>
    <w:rsid w:val="006410B7"/>
    <w:rsid w:val="006835A1"/>
    <w:rsid w:val="006C75DA"/>
    <w:rsid w:val="007161B6"/>
    <w:rsid w:val="00730849"/>
    <w:rsid w:val="007A3BE4"/>
    <w:rsid w:val="007A4A67"/>
    <w:rsid w:val="007B31FA"/>
    <w:rsid w:val="007B32F4"/>
    <w:rsid w:val="007B67B8"/>
    <w:rsid w:val="007F7DA2"/>
    <w:rsid w:val="00802AA9"/>
    <w:rsid w:val="00814B24"/>
    <w:rsid w:val="00862CB2"/>
    <w:rsid w:val="0088002F"/>
    <w:rsid w:val="008C0597"/>
    <w:rsid w:val="008C1686"/>
    <w:rsid w:val="008E3702"/>
    <w:rsid w:val="00960FA0"/>
    <w:rsid w:val="009B2FBB"/>
    <w:rsid w:val="00A77402"/>
    <w:rsid w:val="00A822FE"/>
    <w:rsid w:val="00AE4811"/>
    <w:rsid w:val="00B073F7"/>
    <w:rsid w:val="00B464FA"/>
    <w:rsid w:val="00B56826"/>
    <w:rsid w:val="00B622F1"/>
    <w:rsid w:val="00B65306"/>
    <w:rsid w:val="00BE6A8A"/>
    <w:rsid w:val="00BF14F8"/>
    <w:rsid w:val="00C32D1F"/>
    <w:rsid w:val="00C51926"/>
    <w:rsid w:val="00C61256"/>
    <w:rsid w:val="00C77AC4"/>
    <w:rsid w:val="00C95654"/>
    <w:rsid w:val="00C970F6"/>
    <w:rsid w:val="00CB4E87"/>
    <w:rsid w:val="00CC7965"/>
    <w:rsid w:val="00CD2770"/>
    <w:rsid w:val="00D12B4A"/>
    <w:rsid w:val="00D32C87"/>
    <w:rsid w:val="00D507C1"/>
    <w:rsid w:val="00DE0B4E"/>
    <w:rsid w:val="00E8154F"/>
    <w:rsid w:val="00F2228E"/>
    <w:rsid w:val="00F22FE8"/>
    <w:rsid w:val="00F55EAF"/>
    <w:rsid w:val="00F64E7C"/>
    <w:rsid w:val="00F85F8B"/>
    <w:rsid w:val="00FA7D68"/>
    <w:rsid w:val="00FB6769"/>
    <w:rsid w:val="00FB67A5"/>
    <w:rsid w:val="037A0DEA"/>
    <w:rsid w:val="03A409A3"/>
    <w:rsid w:val="03FE50A8"/>
    <w:rsid w:val="04B70A5B"/>
    <w:rsid w:val="04E65B23"/>
    <w:rsid w:val="06952959"/>
    <w:rsid w:val="06985201"/>
    <w:rsid w:val="080C64C9"/>
    <w:rsid w:val="094916C9"/>
    <w:rsid w:val="09D07158"/>
    <w:rsid w:val="0A4C1970"/>
    <w:rsid w:val="0B0D487A"/>
    <w:rsid w:val="0B1170BE"/>
    <w:rsid w:val="0B931457"/>
    <w:rsid w:val="0BD936D7"/>
    <w:rsid w:val="0CBA40A4"/>
    <w:rsid w:val="0CC1292A"/>
    <w:rsid w:val="0DD2765F"/>
    <w:rsid w:val="0DDA5F42"/>
    <w:rsid w:val="0F852FE9"/>
    <w:rsid w:val="0FA35E5A"/>
    <w:rsid w:val="0FE93165"/>
    <w:rsid w:val="11E861DD"/>
    <w:rsid w:val="129E11D6"/>
    <w:rsid w:val="13F671BD"/>
    <w:rsid w:val="143F2C26"/>
    <w:rsid w:val="153E58EA"/>
    <w:rsid w:val="16592F27"/>
    <w:rsid w:val="176E0DFF"/>
    <w:rsid w:val="17FE6356"/>
    <w:rsid w:val="1907628E"/>
    <w:rsid w:val="193C2B6F"/>
    <w:rsid w:val="1AC758F5"/>
    <w:rsid w:val="1B437A34"/>
    <w:rsid w:val="1B6A4D9A"/>
    <w:rsid w:val="1BC11194"/>
    <w:rsid w:val="1C133D9F"/>
    <w:rsid w:val="1C3C4525"/>
    <w:rsid w:val="1CD47E00"/>
    <w:rsid w:val="1D473411"/>
    <w:rsid w:val="1E7147B5"/>
    <w:rsid w:val="1ED05E5F"/>
    <w:rsid w:val="1F0F0980"/>
    <w:rsid w:val="1F21434F"/>
    <w:rsid w:val="1FB3664B"/>
    <w:rsid w:val="20723182"/>
    <w:rsid w:val="20B1463B"/>
    <w:rsid w:val="20F66FEC"/>
    <w:rsid w:val="2181344C"/>
    <w:rsid w:val="222F1A1F"/>
    <w:rsid w:val="22F6796A"/>
    <w:rsid w:val="24F92A2C"/>
    <w:rsid w:val="25180487"/>
    <w:rsid w:val="266E34AE"/>
    <w:rsid w:val="27E334E4"/>
    <w:rsid w:val="280003F5"/>
    <w:rsid w:val="2A166596"/>
    <w:rsid w:val="2E2508DD"/>
    <w:rsid w:val="30DF09C4"/>
    <w:rsid w:val="315129B8"/>
    <w:rsid w:val="31792031"/>
    <w:rsid w:val="31920B76"/>
    <w:rsid w:val="330D43D7"/>
    <w:rsid w:val="33810EEB"/>
    <w:rsid w:val="35221A85"/>
    <w:rsid w:val="35F04E8D"/>
    <w:rsid w:val="37653011"/>
    <w:rsid w:val="38FA2D16"/>
    <w:rsid w:val="392431AB"/>
    <w:rsid w:val="39874E3F"/>
    <w:rsid w:val="3B6D3E63"/>
    <w:rsid w:val="3BB053C8"/>
    <w:rsid w:val="3CAD07EE"/>
    <w:rsid w:val="3CFE4AEE"/>
    <w:rsid w:val="3D086084"/>
    <w:rsid w:val="3D1244A5"/>
    <w:rsid w:val="3DA91236"/>
    <w:rsid w:val="3E321216"/>
    <w:rsid w:val="3EEA75C0"/>
    <w:rsid w:val="3F4E4D93"/>
    <w:rsid w:val="40642695"/>
    <w:rsid w:val="40831CAD"/>
    <w:rsid w:val="43A22D23"/>
    <w:rsid w:val="44466837"/>
    <w:rsid w:val="468B17B6"/>
    <w:rsid w:val="47043556"/>
    <w:rsid w:val="47596E9F"/>
    <w:rsid w:val="48B87BF5"/>
    <w:rsid w:val="48B972F3"/>
    <w:rsid w:val="4A6A6325"/>
    <w:rsid w:val="4C405D8D"/>
    <w:rsid w:val="4C570EAE"/>
    <w:rsid w:val="4C8D1B15"/>
    <w:rsid w:val="4CCD7A4E"/>
    <w:rsid w:val="4CF8129A"/>
    <w:rsid w:val="4F9E7724"/>
    <w:rsid w:val="4FB63413"/>
    <w:rsid w:val="50BD4008"/>
    <w:rsid w:val="514364B2"/>
    <w:rsid w:val="524F3D6B"/>
    <w:rsid w:val="526813EF"/>
    <w:rsid w:val="52967DEE"/>
    <w:rsid w:val="529B69C6"/>
    <w:rsid w:val="54625F54"/>
    <w:rsid w:val="550F2287"/>
    <w:rsid w:val="5699471C"/>
    <w:rsid w:val="57217F7A"/>
    <w:rsid w:val="57556FB3"/>
    <w:rsid w:val="577D3BBA"/>
    <w:rsid w:val="586A0CB6"/>
    <w:rsid w:val="59296F70"/>
    <w:rsid w:val="5A606D0E"/>
    <w:rsid w:val="5ADC30C6"/>
    <w:rsid w:val="5CF525C4"/>
    <w:rsid w:val="5D5A52C7"/>
    <w:rsid w:val="5E954A0B"/>
    <w:rsid w:val="5EBB7FE7"/>
    <w:rsid w:val="5F105600"/>
    <w:rsid w:val="62D66B54"/>
    <w:rsid w:val="63223BAF"/>
    <w:rsid w:val="65ED6CD8"/>
    <w:rsid w:val="6C114B33"/>
    <w:rsid w:val="6D815849"/>
    <w:rsid w:val="6E6239F1"/>
    <w:rsid w:val="6ED44ED9"/>
    <w:rsid w:val="70294DB1"/>
    <w:rsid w:val="70F4419F"/>
    <w:rsid w:val="71F46C51"/>
    <w:rsid w:val="75377F70"/>
    <w:rsid w:val="76B626AB"/>
    <w:rsid w:val="77175742"/>
    <w:rsid w:val="772C556A"/>
    <w:rsid w:val="77D70DE3"/>
    <w:rsid w:val="78794AA1"/>
    <w:rsid w:val="78BB60F7"/>
    <w:rsid w:val="79993162"/>
    <w:rsid w:val="7B1544B5"/>
    <w:rsid w:val="7B1B6717"/>
    <w:rsid w:val="7C8076E9"/>
    <w:rsid w:val="7DBF1F3F"/>
    <w:rsid w:val="7DEC7AFF"/>
    <w:rsid w:val="7EB937A4"/>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qFormat/>
    <w:uiPriority w:val="0"/>
    <w:pPr>
      <w:pBdr>
        <w:bottom w:val="single" w:color="auto" w:sz="6" w:space="1"/>
      </w:pBdr>
      <w:tabs>
        <w:tab w:val="center" w:pos="4153"/>
        <w:tab w:val="right" w:pos="8306"/>
      </w:tabs>
      <w:snapToGrid w:val="0"/>
      <w:jc w:val="center"/>
    </w:pPr>
    <w:rPr>
      <w:sz w:val="18"/>
      <w:szCs w:val="20"/>
    </w:rPr>
  </w:style>
  <w:style w:type="paragraph" w:customStyle="1" w:styleId="3">
    <w:name w:val="文章正文样式"/>
    <w:basedOn w:val="1"/>
    <w:qFormat/>
    <w:uiPriority w:val="0"/>
    <w:pPr>
      <w:spacing w:line="520" w:lineRule="exact"/>
      <w:ind w:firstLine="480" w:firstLineChars="200"/>
      <w:jc w:val="left"/>
    </w:pPr>
    <w:rPr>
      <w:rFonts w:ascii="宋体" w:hAnsi="宋体" w:eastAsia="宋体"/>
      <w:kern w:val="2"/>
      <w:sz w:val="24"/>
      <w:lang w:val="en-US" w:eastAsia="zh-CN" w:bidi="ar-SA"/>
    </w:rPr>
  </w:style>
  <w:style w:type="paragraph" w:styleId="7">
    <w:name w:val="Normal Indent"/>
    <w:basedOn w:val="1"/>
    <w:qFormat/>
    <w:uiPriority w:val="0"/>
    <w:pPr>
      <w:ind w:firstLine="420"/>
    </w:pPr>
    <w:rPr>
      <w:rFonts w:eastAsia="宋体"/>
    </w:rPr>
  </w:style>
  <w:style w:type="paragraph" w:styleId="8">
    <w:name w:val="annotation text"/>
    <w:basedOn w:val="1"/>
    <w:link w:val="29"/>
    <w:qFormat/>
    <w:uiPriority w:val="0"/>
    <w:pPr>
      <w:jc w:val="left"/>
    </w:pPr>
  </w:style>
  <w:style w:type="paragraph" w:styleId="9">
    <w:name w:val="Body Text"/>
    <w:basedOn w:val="1"/>
    <w:next w:val="10"/>
    <w:qFormat/>
    <w:uiPriority w:val="0"/>
    <w:pPr>
      <w:spacing w:after="120"/>
    </w:pPr>
  </w:style>
  <w:style w:type="paragraph" w:styleId="10">
    <w:name w:val="Quote"/>
    <w:basedOn w:val="1"/>
    <w:next w:val="1"/>
    <w:qFormat/>
    <w:uiPriority w:val="99"/>
    <w:rPr>
      <w:rFonts w:ascii="Calibri" w:hAnsi="Calibri" w:cs="Calibri"/>
      <w:i/>
      <w:iCs/>
      <w:color w:val="000000"/>
      <w:sz w:val="22"/>
      <w:szCs w:val="22"/>
    </w:rPr>
  </w:style>
  <w:style w:type="paragraph" w:styleId="11">
    <w:name w:val="Body Text Indent"/>
    <w:basedOn w:val="1"/>
    <w:qFormat/>
    <w:uiPriority w:val="0"/>
    <w:pPr>
      <w:ind w:firstLine="630"/>
    </w:pPr>
    <w:rPr>
      <w:sz w:val="32"/>
      <w:szCs w:val="20"/>
    </w:rPr>
  </w:style>
  <w:style w:type="paragraph" w:styleId="12">
    <w:name w:val="Block Text"/>
    <w:next w:val="1"/>
    <w:qFormat/>
    <w:uiPriority w:val="99"/>
    <w:pPr>
      <w:widowControl w:val="0"/>
      <w:spacing w:line="300" w:lineRule="exact"/>
      <w:ind w:left="-105" w:leftChars="-50" w:right="-105" w:rightChars="-50" w:firstLine="0" w:firstLineChars="0"/>
      <w:jc w:val="center"/>
    </w:pPr>
    <w:rPr>
      <w:rFonts w:ascii="宋体" w:hAnsi="宋体" w:eastAsia="宋体" w:cs="Times New Roman"/>
      <w:kern w:val="2"/>
      <w:sz w:val="18"/>
      <w:szCs w:val="20"/>
      <w:lang w:val="en-US" w:eastAsia="zh-CN" w:bidi="ar-SA"/>
    </w:rPr>
  </w:style>
  <w:style w:type="paragraph" w:styleId="13">
    <w:name w:val="Plain Text"/>
    <w:basedOn w:val="1"/>
    <w:qFormat/>
    <w:uiPriority w:val="0"/>
    <w:pPr>
      <w:autoSpaceDE w:val="0"/>
      <w:autoSpaceDN w:val="0"/>
      <w:adjustRightInd w:val="0"/>
    </w:pPr>
    <w:rPr>
      <w:rFonts w:ascii="宋体" w:hAnsi="Tms Rmn"/>
      <w:kern w:val="0"/>
      <w:szCs w:val="20"/>
    </w:rPr>
  </w:style>
  <w:style w:type="paragraph" w:styleId="14">
    <w:name w:val="Balloon Text"/>
    <w:basedOn w:val="1"/>
    <w:link w:val="28"/>
    <w:qFormat/>
    <w:uiPriority w:val="0"/>
    <w:rPr>
      <w:sz w:val="18"/>
      <w:szCs w:val="18"/>
    </w:rPr>
  </w:style>
  <w:style w:type="paragraph" w:styleId="15">
    <w:name w:val="footer"/>
    <w:basedOn w:val="1"/>
    <w:next w:val="10"/>
    <w:link w:val="31"/>
    <w:qFormat/>
    <w:uiPriority w:val="99"/>
    <w:pPr>
      <w:tabs>
        <w:tab w:val="center" w:pos="4153"/>
        <w:tab w:val="right" w:pos="8306"/>
      </w:tabs>
      <w:snapToGrid w:val="0"/>
      <w:jc w:val="left"/>
    </w:pPr>
    <w:rPr>
      <w:sz w:val="18"/>
      <w:szCs w:val="20"/>
    </w:rPr>
  </w:style>
  <w:style w:type="paragraph" w:styleId="16">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Title"/>
    <w:basedOn w:val="1"/>
    <w:next w:val="1"/>
    <w:qFormat/>
    <w:uiPriority w:val="0"/>
    <w:pPr>
      <w:spacing w:before="240" w:after="60"/>
      <w:jc w:val="center"/>
      <w:outlineLvl w:val="0"/>
    </w:pPr>
    <w:rPr>
      <w:rFonts w:ascii="Cambria" w:hAnsi="Cambria" w:cs="Times New Roman"/>
      <w:b/>
      <w:bCs/>
      <w:sz w:val="32"/>
      <w:szCs w:val="32"/>
    </w:rPr>
  </w:style>
  <w:style w:type="paragraph" w:styleId="19">
    <w:name w:val="annotation subject"/>
    <w:basedOn w:val="8"/>
    <w:next w:val="8"/>
    <w:link w:val="30"/>
    <w:semiHidden/>
    <w:unhideWhenUsed/>
    <w:qFormat/>
    <w:uiPriority w:val="0"/>
    <w:rPr>
      <w:b/>
      <w:bCs/>
    </w:rPr>
  </w:style>
  <w:style w:type="paragraph" w:styleId="20">
    <w:name w:val="Body Text First Indent"/>
    <w:basedOn w:val="9"/>
    <w:next w:val="1"/>
    <w:unhideWhenUsed/>
    <w:qFormat/>
    <w:uiPriority w:val="99"/>
    <w:pPr>
      <w:ind w:firstLine="420" w:firstLineChars="100"/>
    </w:p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qFormat/>
    <w:uiPriority w:val="99"/>
    <w:rPr>
      <w:color w:val="0000FF"/>
      <w:u w:val="single"/>
    </w:rPr>
  </w:style>
  <w:style w:type="character" w:styleId="25">
    <w:name w:val="annotation reference"/>
    <w:basedOn w:val="23"/>
    <w:qFormat/>
    <w:uiPriority w:val="0"/>
    <w:rPr>
      <w:sz w:val="21"/>
      <w:szCs w:val="21"/>
    </w:rPr>
  </w:style>
  <w:style w:type="paragraph" w:customStyle="1" w:styleId="26">
    <w:name w:val="正文首行缩进两字符"/>
    <w:basedOn w:val="1"/>
    <w:qFormat/>
    <w:uiPriority w:val="0"/>
    <w:pPr>
      <w:spacing w:line="360" w:lineRule="auto"/>
      <w:ind w:firstLine="200" w:firstLineChars="200"/>
    </w:pPr>
  </w:style>
  <w:style w:type="paragraph" w:customStyle="1" w:styleId="27">
    <w:name w:val="样式"/>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8">
    <w:name w:val="批注框文本 字符"/>
    <w:basedOn w:val="23"/>
    <w:link w:val="14"/>
    <w:qFormat/>
    <w:uiPriority w:val="0"/>
    <w:rPr>
      <w:rFonts w:asciiTheme="minorHAnsi" w:hAnsiTheme="minorHAnsi" w:eastAsiaTheme="minorEastAsia" w:cstheme="minorBidi"/>
      <w:kern w:val="2"/>
      <w:sz w:val="18"/>
      <w:szCs w:val="18"/>
    </w:rPr>
  </w:style>
  <w:style w:type="character" w:customStyle="1" w:styleId="29">
    <w:name w:val="批注文字 字符"/>
    <w:basedOn w:val="23"/>
    <w:link w:val="8"/>
    <w:qFormat/>
    <w:uiPriority w:val="0"/>
    <w:rPr>
      <w:rFonts w:asciiTheme="minorHAnsi" w:hAnsiTheme="minorHAnsi" w:eastAsiaTheme="minorEastAsia" w:cstheme="minorBidi"/>
      <w:kern w:val="2"/>
      <w:sz w:val="21"/>
      <w:szCs w:val="22"/>
    </w:rPr>
  </w:style>
  <w:style w:type="character" w:customStyle="1" w:styleId="30">
    <w:name w:val="批注主题 字符"/>
    <w:basedOn w:val="29"/>
    <w:link w:val="19"/>
    <w:semiHidden/>
    <w:qFormat/>
    <w:uiPriority w:val="0"/>
    <w:rPr>
      <w:rFonts w:asciiTheme="minorHAnsi" w:hAnsiTheme="minorHAnsi" w:eastAsiaTheme="minorEastAsia" w:cstheme="minorBidi"/>
      <w:b/>
      <w:bCs/>
      <w:kern w:val="2"/>
      <w:sz w:val="21"/>
      <w:szCs w:val="22"/>
    </w:rPr>
  </w:style>
  <w:style w:type="character" w:customStyle="1" w:styleId="31">
    <w:name w:val="页脚 字符"/>
    <w:basedOn w:val="23"/>
    <w:link w:val="15"/>
    <w:qFormat/>
    <w:uiPriority w:val="99"/>
    <w:rPr>
      <w:rFonts w:asciiTheme="minorHAnsi" w:hAnsiTheme="minorHAnsi" w:eastAsiaTheme="minorEastAsia" w:cstheme="minorBidi"/>
      <w:kern w:val="2"/>
      <w:sz w:val="18"/>
    </w:rPr>
  </w:style>
  <w:style w:type="paragraph" w:customStyle="1" w:styleId="32">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3">
    <w:name w:val="网格型1"/>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4">
    <w:name w:val="List Paragraph"/>
    <w:basedOn w:val="1"/>
    <w:qFormat/>
    <w:uiPriority w:val="99"/>
    <w:pPr>
      <w:ind w:firstLine="420" w:firstLineChars="200"/>
    </w:p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character" w:customStyle="1" w:styleId="36">
    <w:name w:val="标题 1 Char"/>
    <w:link w:val="4"/>
    <w:qFormat/>
    <w:uiPriority w:val="0"/>
    <w:rPr>
      <w:b/>
      <w:bCs/>
      <w:kern w:val="44"/>
      <w:sz w:val="44"/>
      <w:szCs w:val="44"/>
    </w:rPr>
  </w:style>
  <w:style w:type="character" w:customStyle="1" w:styleId="37">
    <w:name w:val="font21"/>
    <w:basedOn w:val="23"/>
    <w:qFormat/>
    <w:uiPriority w:val="0"/>
    <w:rPr>
      <w:rFonts w:hint="eastAsia" w:ascii="微软雅黑" w:hAnsi="微软雅黑" w:eastAsia="微软雅黑" w:cs="微软雅黑"/>
      <w:color w:val="000000"/>
      <w:sz w:val="20"/>
      <w:szCs w:val="20"/>
      <w:u w:val="none"/>
    </w:rPr>
  </w:style>
  <w:style w:type="character" w:customStyle="1" w:styleId="38">
    <w:name w:val="font41"/>
    <w:basedOn w:val="23"/>
    <w:qFormat/>
    <w:uiPriority w:val="0"/>
    <w:rPr>
      <w:rFonts w:ascii="Tahoma" w:hAnsi="Tahoma" w:eastAsia="Tahoma" w:cs="Tahoma"/>
      <w:color w:val="000000"/>
      <w:sz w:val="20"/>
      <w:szCs w:val="20"/>
      <w:u w:val="none"/>
    </w:rPr>
  </w:style>
  <w:style w:type="character" w:customStyle="1" w:styleId="39">
    <w:name w:val="font31"/>
    <w:basedOn w:val="23"/>
    <w:qFormat/>
    <w:uiPriority w:val="0"/>
    <w:rPr>
      <w:rFonts w:hint="eastAsia" w:ascii="宋体" w:hAnsi="宋体" w:eastAsia="宋体" w:cs="宋体"/>
      <w:color w:val="000000"/>
      <w:sz w:val="20"/>
      <w:szCs w:val="20"/>
      <w:u w:val="none"/>
    </w:rPr>
  </w:style>
  <w:style w:type="character" w:customStyle="1" w:styleId="40">
    <w:name w:val="font61"/>
    <w:basedOn w:val="23"/>
    <w:qFormat/>
    <w:uiPriority w:val="0"/>
    <w:rPr>
      <w:rFonts w:hint="default" w:ascii="Times New Roman" w:hAnsi="Times New Roman" w:cs="Times New Roman"/>
      <w:b/>
      <w:color w:val="000000"/>
      <w:sz w:val="21"/>
      <w:szCs w:val="21"/>
      <w:u w:val="none"/>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font51"/>
    <w:basedOn w:val="23"/>
    <w:qFormat/>
    <w:uiPriority w:val="0"/>
    <w:rPr>
      <w:rFonts w:hint="eastAsia" w:ascii="方正仿宋简体" w:hAnsi="方正仿宋简体" w:eastAsia="方正仿宋简体" w:cs="方正仿宋简体"/>
      <w:color w:val="000000"/>
      <w:sz w:val="22"/>
      <w:szCs w:val="22"/>
      <w:u w:val="none"/>
    </w:rPr>
  </w:style>
  <w:style w:type="character" w:customStyle="1" w:styleId="43">
    <w:name w:val="font11"/>
    <w:basedOn w:val="2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6CCC8B-5186-4957-85BB-08E829FF273E}">
  <ds:schemaRefs/>
</ds:datastoreItem>
</file>

<file path=docProps/app.xml><?xml version="1.0" encoding="utf-8"?>
<Properties xmlns="http://schemas.openxmlformats.org/officeDocument/2006/extended-properties" xmlns:vt="http://schemas.openxmlformats.org/officeDocument/2006/docPropsVTypes">
  <Template>Normal</Template>
  <Pages>25</Pages>
  <Words>6501</Words>
  <Characters>7360</Characters>
  <Lines>1</Lines>
  <Paragraphs>1</Paragraphs>
  <TotalTime>15</TotalTime>
  <ScaleCrop>false</ScaleCrop>
  <LinksUpToDate>false</LinksUpToDate>
  <CharactersWithSpaces>8087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聆雨</cp:lastModifiedBy>
  <cp:lastPrinted>2023-08-23T01:42:00Z</cp:lastPrinted>
  <dcterms:modified xsi:type="dcterms:W3CDTF">2023-08-30T03:30:01Z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F18BE5FC2FE44D16866757930579E57D_13</vt:lpwstr>
  </property>
</Properties>
</file>